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8080B" w14:textId="68E7699E" w:rsidR="00A95094" w:rsidRPr="005F6CB9" w:rsidRDefault="00963E3A" w:rsidP="00D031DD">
      <w:pPr>
        <w:jc w:val="right"/>
        <w:rPr>
          <w:rFonts w:ascii="Arial" w:hAnsi="Arial" w:cs="Arial"/>
        </w:rPr>
      </w:pPr>
      <w:r w:rsidRPr="005F6CB9">
        <w:rPr>
          <w:rFonts w:ascii="Arial" w:hAnsi="Arial" w:cs="Arial"/>
        </w:rPr>
        <w:t>Bogotá, 1</w:t>
      </w:r>
      <w:r w:rsidR="006901BB" w:rsidRPr="005F6CB9">
        <w:rPr>
          <w:rFonts w:ascii="Arial" w:hAnsi="Arial" w:cs="Arial"/>
        </w:rPr>
        <w:t>8</w:t>
      </w:r>
      <w:r w:rsidRPr="005F6CB9">
        <w:rPr>
          <w:rFonts w:ascii="Arial" w:hAnsi="Arial" w:cs="Arial"/>
        </w:rPr>
        <w:t xml:space="preserve"> de </w:t>
      </w:r>
      <w:r w:rsidR="006901BB" w:rsidRPr="005F6CB9">
        <w:rPr>
          <w:rFonts w:ascii="Arial" w:hAnsi="Arial" w:cs="Arial"/>
        </w:rPr>
        <w:t>octubre</w:t>
      </w:r>
      <w:r w:rsidRPr="005F6CB9">
        <w:rPr>
          <w:rFonts w:ascii="Arial" w:hAnsi="Arial" w:cs="Arial"/>
        </w:rPr>
        <w:t xml:space="preserve"> de 2018</w:t>
      </w:r>
    </w:p>
    <w:p w14:paraId="7CF7F21B" w14:textId="3E53E6F2" w:rsidR="00A95094" w:rsidRPr="005F6CB9" w:rsidRDefault="00A95094" w:rsidP="00D031DD">
      <w:pPr>
        <w:rPr>
          <w:rFonts w:ascii="Arial" w:hAnsi="Arial" w:cs="Arial"/>
          <w:color w:val="000000"/>
        </w:rPr>
      </w:pPr>
    </w:p>
    <w:p w14:paraId="33CFAAEE" w14:textId="77777777" w:rsidR="002C3522" w:rsidRPr="005F6CB9" w:rsidRDefault="002C3522" w:rsidP="00D031DD">
      <w:pPr>
        <w:rPr>
          <w:rFonts w:ascii="Arial" w:hAnsi="Arial" w:cs="Arial"/>
          <w:color w:val="000000"/>
        </w:rPr>
      </w:pPr>
    </w:p>
    <w:p w14:paraId="4F0FE813" w14:textId="77777777" w:rsidR="00EF3C71" w:rsidRPr="005F6CB9" w:rsidRDefault="00EF3C71" w:rsidP="00F43D8D">
      <w:pPr>
        <w:rPr>
          <w:rFonts w:ascii="Arial" w:hAnsi="Arial" w:cs="Arial"/>
        </w:rPr>
      </w:pPr>
      <w:r w:rsidRPr="005F6CB9">
        <w:rPr>
          <w:rFonts w:ascii="Arial" w:hAnsi="Arial" w:cs="Arial"/>
        </w:rPr>
        <w:t>Representante</w:t>
      </w:r>
    </w:p>
    <w:p w14:paraId="3046FAE4" w14:textId="500D0977" w:rsidR="00EF3C71" w:rsidRPr="005F6CB9" w:rsidRDefault="00F43D8D" w:rsidP="00F43D8D">
      <w:pPr>
        <w:rPr>
          <w:rFonts w:ascii="Arial" w:hAnsi="Arial" w:cs="Arial"/>
          <w:b/>
        </w:rPr>
      </w:pPr>
      <w:r w:rsidRPr="005F6CB9">
        <w:rPr>
          <w:rFonts w:ascii="Arial" w:hAnsi="Arial" w:cs="Arial"/>
          <w:b/>
        </w:rPr>
        <w:t>SAMUEL HOYOS MEJÍA</w:t>
      </w:r>
    </w:p>
    <w:p w14:paraId="2E13DC70" w14:textId="77777777" w:rsidR="00EF3C71" w:rsidRPr="005F6CB9" w:rsidRDefault="00EF3C71" w:rsidP="00F43D8D">
      <w:pPr>
        <w:rPr>
          <w:rFonts w:ascii="Arial" w:hAnsi="Arial" w:cs="Arial"/>
        </w:rPr>
      </w:pPr>
      <w:r w:rsidRPr="005F6CB9">
        <w:rPr>
          <w:rFonts w:ascii="Arial" w:hAnsi="Arial" w:cs="Arial"/>
        </w:rPr>
        <w:t>Presidente Comisión Primera Constitucional</w:t>
      </w:r>
    </w:p>
    <w:p w14:paraId="4AFC85D6" w14:textId="77777777" w:rsidR="00EF3C71" w:rsidRPr="005F6CB9" w:rsidRDefault="00EF3C71" w:rsidP="00F43D8D">
      <w:pPr>
        <w:rPr>
          <w:rFonts w:ascii="Arial" w:hAnsi="Arial" w:cs="Arial"/>
        </w:rPr>
      </w:pPr>
      <w:r w:rsidRPr="005F6CB9">
        <w:rPr>
          <w:rFonts w:ascii="Arial" w:hAnsi="Arial" w:cs="Arial"/>
        </w:rPr>
        <w:t>Cámara de Representantes</w:t>
      </w:r>
    </w:p>
    <w:p w14:paraId="2D2B248E" w14:textId="77777777" w:rsidR="00EF3C71" w:rsidRPr="005F6CB9" w:rsidRDefault="00EF3C71" w:rsidP="00A95094">
      <w:pPr>
        <w:spacing w:after="120"/>
        <w:rPr>
          <w:rFonts w:ascii="Arial" w:hAnsi="Arial" w:cs="Arial"/>
          <w:color w:val="000000"/>
        </w:rPr>
      </w:pPr>
    </w:p>
    <w:p w14:paraId="56D69E53" w14:textId="77777777" w:rsidR="00F43D8D" w:rsidRPr="005F6CB9" w:rsidRDefault="00F43D8D" w:rsidP="00A95094">
      <w:pPr>
        <w:spacing w:after="120"/>
        <w:rPr>
          <w:rFonts w:ascii="Arial" w:hAnsi="Arial" w:cs="Arial"/>
          <w:color w:val="000000"/>
        </w:rPr>
      </w:pPr>
    </w:p>
    <w:p w14:paraId="0D097163" w14:textId="09496E1E" w:rsidR="00EF3C71" w:rsidRPr="005F6CB9" w:rsidRDefault="00F43D8D" w:rsidP="00A95094">
      <w:pPr>
        <w:spacing w:after="120"/>
        <w:ind w:right="49"/>
        <w:textAlignment w:val="center"/>
        <w:rPr>
          <w:rFonts w:ascii="Arial" w:eastAsia="Times New Roman" w:hAnsi="Arial" w:cs="Arial"/>
          <w:color w:val="000000"/>
          <w:lang w:eastAsia="es-CO"/>
        </w:rPr>
      </w:pPr>
      <w:r w:rsidRPr="005F6CB9">
        <w:rPr>
          <w:rFonts w:ascii="Arial" w:hAnsi="Arial" w:cs="Arial"/>
          <w:b/>
          <w:color w:val="000000"/>
        </w:rPr>
        <w:t>Asunto:</w:t>
      </w:r>
      <w:r w:rsidRPr="005F6CB9">
        <w:rPr>
          <w:rFonts w:ascii="Arial" w:hAnsi="Arial" w:cs="Arial"/>
          <w:b/>
          <w:color w:val="000000"/>
        </w:rPr>
        <w:tab/>
      </w:r>
      <w:r w:rsidRPr="005F6CB9">
        <w:rPr>
          <w:rFonts w:ascii="Arial" w:hAnsi="Arial" w:cs="Arial"/>
          <w:color w:val="000000"/>
        </w:rPr>
        <w:t xml:space="preserve">Ponencia </w:t>
      </w:r>
      <w:r w:rsidR="00333F1E">
        <w:rPr>
          <w:rFonts w:ascii="Arial" w:hAnsi="Arial" w:cs="Arial"/>
          <w:color w:val="000000"/>
        </w:rPr>
        <w:t xml:space="preserve">positiva </w:t>
      </w:r>
      <w:r w:rsidRPr="005F6CB9">
        <w:rPr>
          <w:rFonts w:ascii="Arial" w:hAnsi="Arial" w:cs="Arial"/>
          <w:color w:val="000000"/>
        </w:rPr>
        <w:t>para primer debate Proyecto de ley 119 de 2018</w:t>
      </w:r>
      <w:r w:rsidR="00C54C50">
        <w:rPr>
          <w:rFonts w:ascii="Arial" w:hAnsi="Arial" w:cs="Arial"/>
          <w:color w:val="000000"/>
        </w:rPr>
        <w:t xml:space="preserve"> Cámara</w:t>
      </w:r>
    </w:p>
    <w:p w14:paraId="3E4F964B" w14:textId="77777777" w:rsidR="00EF3C71" w:rsidRPr="005F6CB9" w:rsidRDefault="00EF3C71" w:rsidP="009E4FF1">
      <w:pPr>
        <w:spacing w:after="120"/>
        <w:ind w:right="49"/>
        <w:jc w:val="both"/>
        <w:textAlignment w:val="center"/>
        <w:rPr>
          <w:rFonts w:ascii="Arial" w:eastAsia="Times New Roman" w:hAnsi="Arial" w:cs="Arial"/>
          <w:color w:val="000000"/>
          <w:lang w:eastAsia="es-CO"/>
        </w:rPr>
      </w:pPr>
    </w:p>
    <w:p w14:paraId="0E457EFC" w14:textId="4BFDFCC3" w:rsidR="00EF3C71" w:rsidRPr="005F6CB9" w:rsidRDefault="00EF3C71" w:rsidP="009E4FF1">
      <w:pPr>
        <w:pStyle w:val="Textoindependiente"/>
        <w:jc w:val="both"/>
        <w:rPr>
          <w:rFonts w:ascii="Arial" w:hAnsi="Arial" w:cs="Arial"/>
        </w:rPr>
      </w:pPr>
      <w:r w:rsidRPr="005F6CB9">
        <w:rPr>
          <w:rFonts w:ascii="Arial" w:hAnsi="Arial" w:cs="Arial"/>
        </w:rPr>
        <w:t xml:space="preserve">En cumplimiento </w:t>
      </w:r>
      <w:r w:rsidR="00333F1E">
        <w:rPr>
          <w:rFonts w:ascii="Arial" w:hAnsi="Arial" w:cs="Arial"/>
        </w:rPr>
        <w:t xml:space="preserve">del encargo recibido por parte de </w:t>
      </w:r>
      <w:r w:rsidRPr="005F6CB9">
        <w:rPr>
          <w:rFonts w:ascii="Arial" w:hAnsi="Arial" w:cs="Arial"/>
        </w:rPr>
        <w:t>la honorable Mesa Directiva de la Comisión Primera Constitu</w:t>
      </w:r>
      <w:bookmarkStart w:id="0" w:name="_GoBack"/>
      <w:bookmarkEnd w:id="0"/>
      <w:r w:rsidRPr="005F6CB9">
        <w:rPr>
          <w:rFonts w:ascii="Arial" w:hAnsi="Arial" w:cs="Arial"/>
        </w:rPr>
        <w:t>cional de la Cámara de Representantes del Congreso de la República y de conformidad con l</w:t>
      </w:r>
      <w:r w:rsidR="002C6408">
        <w:rPr>
          <w:rFonts w:ascii="Arial" w:hAnsi="Arial" w:cs="Arial"/>
        </w:rPr>
        <w:t>o establecido en el artículo 150</w:t>
      </w:r>
      <w:r w:rsidRPr="005F6CB9">
        <w:rPr>
          <w:rFonts w:ascii="Arial" w:hAnsi="Arial" w:cs="Arial"/>
        </w:rPr>
        <w:t xml:space="preserve"> de la Ley 5ª de 1992, procedemos a rendir Informe de Ponencia para primer de</w:t>
      </w:r>
      <w:r w:rsidR="00D031DD" w:rsidRPr="005F6CB9">
        <w:rPr>
          <w:rFonts w:ascii="Arial" w:hAnsi="Arial" w:cs="Arial"/>
        </w:rPr>
        <w:t>bate en Cámara al Proyecto de L</w:t>
      </w:r>
      <w:r w:rsidRPr="005F6CB9">
        <w:rPr>
          <w:rFonts w:ascii="Arial" w:hAnsi="Arial" w:cs="Arial"/>
        </w:rPr>
        <w:t>ey número 119 de 2018 Cámara, por medio del cual se dicta el Estatuto Especial del Distrito Especial Deportivo, Cultural, Turístico, Empresarial y de Servicios de Santiago de Cali y se dictan otras disposiciones.</w:t>
      </w:r>
    </w:p>
    <w:p w14:paraId="552AA969" w14:textId="77777777" w:rsidR="002C3522" w:rsidRPr="005F6CB9" w:rsidRDefault="002C3522" w:rsidP="00D031DD">
      <w:pPr>
        <w:pStyle w:val="Textoindependiente"/>
        <w:rPr>
          <w:rFonts w:ascii="Arial" w:hAnsi="Arial" w:cs="Arial"/>
        </w:rPr>
      </w:pPr>
    </w:p>
    <w:p w14:paraId="7FCDD366" w14:textId="07DE88BF" w:rsidR="00EF3C71" w:rsidRPr="005F6CB9" w:rsidRDefault="00EF3C71" w:rsidP="00D031DD">
      <w:pPr>
        <w:pStyle w:val="Textoindependiente"/>
        <w:rPr>
          <w:rFonts w:ascii="Arial" w:hAnsi="Arial" w:cs="Arial"/>
        </w:rPr>
      </w:pPr>
      <w:r w:rsidRPr="005F6CB9">
        <w:rPr>
          <w:rFonts w:ascii="Arial" w:hAnsi="Arial" w:cs="Arial"/>
        </w:rPr>
        <w:t xml:space="preserve">El presente Informe está compuesto por </w:t>
      </w:r>
      <w:r w:rsidR="00C54C50">
        <w:rPr>
          <w:rFonts w:ascii="Arial" w:hAnsi="Arial" w:cs="Arial"/>
        </w:rPr>
        <w:t>ocho</w:t>
      </w:r>
      <w:r w:rsidRPr="005F6CB9">
        <w:rPr>
          <w:rFonts w:ascii="Arial" w:hAnsi="Arial" w:cs="Arial"/>
        </w:rPr>
        <w:t xml:space="preserve"> (</w:t>
      </w:r>
      <w:r w:rsidR="00333F1E">
        <w:rPr>
          <w:rFonts w:ascii="Arial" w:hAnsi="Arial" w:cs="Arial"/>
        </w:rPr>
        <w:t>8</w:t>
      </w:r>
      <w:r w:rsidRPr="005F6CB9">
        <w:rPr>
          <w:rFonts w:ascii="Arial" w:hAnsi="Arial" w:cs="Arial"/>
        </w:rPr>
        <w:t>) apartes:</w:t>
      </w:r>
    </w:p>
    <w:p w14:paraId="258C3784" w14:textId="77777777" w:rsidR="002C3522" w:rsidRPr="005F6CB9" w:rsidRDefault="002C3522" w:rsidP="00D031DD">
      <w:pPr>
        <w:pStyle w:val="Textoindependiente"/>
        <w:rPr>
          <w:rFonts w:ascii="Arial" w:hAnsi="Arial" w:cs="Arial"/>
        </w:rPr>
      </w:pPr>
    </w:p>
    <w:p w14:paraId="532700C3"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Objetivo</w:t>
      </w:r>
    </w:p>
    <w:p w14:paraId="1A55190D"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Problemas que pretende resolver el proyecto de ley </w:t>
      </w:r>
    </w:p>
    <w:p w14:paraId="4DAEC3E4"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Como se resuelve el problema</w:t>
      </w:r>
    </w:p>
    <w:p w14:paraId="449DD633"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Consideraciones jurídicas</w:t>
      </w:r>
    </w:p>
    <w:p w14:paraId="762F2A3B" w14:textId="47A1F198" w:rsidR="00ED511A" w:rsidRPr="005F6CB9" w:rsidRDefault="008438CE"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La impo</w:t>
      </w:r>
      <w:r w:rsidR="00741682" w:rsidRPr="005F6CB9">
        <w:rPr>
          <w:rFonts w:ascii="Arial" w:eastAsia="Times New Roman" w:hAnsi="Arial" w:cs="Arial"/>
          <w:color w:val="000000"/>
          <w:lang w:eastAsia="es-CO"/>
        </w:rPr>
        <w:t>rtancia de la descentralización</w:t>
      </w:r>
      <w:r w:rsidRPr="005F6CB9">
        <w:rPr>
          <w:rFonts w:ascii="Arial" w:eastAsia="Times New Roman" w:hAnsi="Arial" w:cs="Arial"/>
          <w:color w:val="000000"/>
          <w:lang w:eastAsia="es-CO"/>
        </w:rPr>
        <w:t xml:space="preserve"> </w:t>
      </w:r>
      <w:r w:rsidR="00ED511A" w:rsidRPr="005F6CB9">
        <w:rPr>
          <w:rFonts w:ascii="Arial" w:eastAsia="Times New Roman" w:hAnsi="Arial" w:cs="Arial"/>
          <w:color w:val="000000"/>
          <w:lang w:eastAsia="es-CO"/>
        </w:rPr>
        <w:t>y</w:t>
      </w:r>
      <w:r w:rsidR="00741682" w:rsidRPr="005F6CB9">
        <w:rPr>
          <w:rFonts w:ascii="Arial" w:eastAsia="Times New Roman" w:hAnsi="Arial" w:cs="Arial"/>
          <w:color w:val="000000"/>
          <w:lang w:eastAsia="es-CO"/>
        </w:rPr>
        <w:t xml:space="preserve"> la</w:t>
      </w:r>
      <w:r w:rsidR="00ED511A" w:rsidRPr="005F6CB9">
        <w:rPr>
          <w:rFonts w:ascii="Arial" w:eastAsia="Times New Roman" w:hAnsi="Arial" w:cs="Arial"/>
          <w:color w:val="000000"/>
          <w:lang w:eastAsia="es-CO"/>
        </w:rPr>
        <w:t xml:space="preserve"> especi</w:t>
      </w:r>
      <w:r w:rsidRPr="005F6CB9">
        <w:rPr>
          <w:rFonts w:ascii="Arial" w:eastAsia="Times New Roman" w:hAnsi="Arial" w:cs="Arial"/>
          <w:color w:val="000000"/>
          <w:lang w:eastAsia="es-CO"/>
        </w:rPr>
        <w:t xml:space="preserve">alidad de regímenes municipales. </w:t>
      </w:r>
    </w:p>
    <w:p w14:paraId="220E3F24"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Inclusión de proposiciones modificatorias presentadas a la Comisión Primera.</w:t>
      </w:r>
    </w:p>
    <w:p w14:paraId="1799085F"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Proposición </w:t>
      </w:r>
    </w:p>
    <w:p w14:paraId="64E2D224" w14:textId="77777777" w:rsidR="00ED511A" w:rsidRPr="005F6CB9" w:rsidRDefault="00ED511A" w:rsidP="00ED511A">
      <w:pPr>
        <w:pStyle w:val="Prrafodelista"/>
        <w:numPr>
          <w:ilvl w:val="0"/>
          <w:numId w:val="25"/>
        </w:numPr>
        <w:spacing w:after="120"/>
        <w:ind w:left="851" w:hanging="284"/>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Texto Propuesto</w:t>
      </w:r>
    </w:p>
    <w:p w14:paraId="4454D59E" w14:textId="58A0004A" w:rsidR="00332B71" w:rsidRDefault="00332B71" w:rsidP="00332B71">
      <w:pPr>
        <w:jc w:val="both"/>
        <w:rPr>
          <w:rFonts w:ascii="Arial" w:eastAsia="Times New Roman" w:hAnsi="Arial" w:cs="Arial"/>
          <w:color w:val="000000"/>
          <w:lang w:eastAsia="es-CO"/>
        </w:rPr>
      </w:pPr>
    </w:p>
    <w:p w14:paraId="0D37FDEA" w14:textId="3814A41E" w:rsidR="004D5055" w:rsidRDefault="004D5055" w:rsidP="00332B71">
      <w:pPr>
        <w:jc w:val="both"/>
        <w:rPr>
          <w:rFonts w:ascii="Arial" w:eastAsia="Times New Roman" w:hAnsi="Arial" w:cs="Arial"/>
          <w:color w:val="000000"/>
          <w:lang w:eastAsia="es-CO"/>
        </w:rPr>
      </w:pPr>
    </w:p>
    <w:p w14:paraId="0AE8EFE3" w14:textId="25479AE7" w:rsidR="004D5055" w:rsidRDefault="004D5055" w:rsidP="00332B71">
      <w:pPr>
        <w:jc w:val="both"/>
        <w:rPr>
          <w:rFonts w:ascii="Arial" w:eastAsia="Times New Roman" w:hAnsi="Arial" w:cs="Arial"/>
          <w:color w:val="000000"/>
          <w:lang w:eastAsia="es-CO"/>
        </w:rPr>
      </w:pPr>
    </w:p>
    <w:p w14:paraId="470E55AD" w14:textId="0BF9ABD0" w:rsidR="004D5055" w:rsidRDefault="004D5055" w:rsidP="00332B71">
      <w:pPr>
        <w:jc w:val="both"/>
        <w:rPr>
          <w:rFonts w:ascii="Arial" w:eastAsia="Times New Roman" w:hAnsi="Arial" w:cs="Arial"/>
          <w:color w:val="000000"/>
          <w:lang w:eastAsia="es-CO"/>
        </w:rPr>
      </w:pPr>
    </w:p>
    <w:p w14:paraId="0440F580" w14:textId="4B16E60C" w:rsidR="004D5055" w:rsidRDefault="004D5055" w:rsidP="00332B71">
      <w:pPr>
        <w:jc w:val="both"/>
        <w:rPr>
          <w:rFonts w:ascii="Arial" w:eastAsia="Times New Roman" w:hAnsi="Arial" w:cs="Arial"/>
          <w:color w:val="000000"/>
          <w:lang w:eastAsia="es-CO"/>
        </w:rPr>
      </w:pPr>
    </w:p>
    <w:p w14:paraId="48843D31" w14:textId="77777777" w:rsidR="004D5055" w:rsidRPr="005F6CB9" w:rsidRDefault="004D5055" w:rsidP="00332B71">
      <w:pPr>
        <w:jc w:val="both"/>
        <w:rPr>
          <w:rFonts w:ascii="Arial" w:eastAsia="Times New Roman" w:hAnsi="Arial" w:cs="Arial"/>
          <w:color w:val="000000"/>
          <w:lang w:eastAsia="es-CO"/>
        </w:rPr>
      </w:pPr>
    </w:p>
    <w:p w14:paraId="0593E3D2" w14:textId="77777777" w:rsidR="00332B71" w:rsidRPr="005F6CB9" w:rsidRDefault="00332B71" w:rsidP="00332B71">
      <w:pPr>
        <w:jc w:val="both"/>
        <w:rPr>
          <w:rFonts w:ascii="Arial" w:eastAsia="Times New Roman" w:hAnsi="Arial" w:cs="Arial"/>
          <w:color w:val="000000"/>
          <w:lang w:eastAsia="es-CO"/>
        </w:rPr>
      </w:pPr>
    </w:p>
    <w:p w14:paraId="02A8579E" w14:textId="1E9196E7" w:rsidR="002C3522" w:rsidRPr="005D1C67" w:rsidRDefault="00332B71" w:rsidP="005D1C67">
      <w:pPr>
        <w:jc w:val="center"/>
        <w:rPr>
          <w:rFonts w:ascii="Arial" w:hAnsi="Arial" w:cs="Arial"/>
          <w:b/>
        </w:rPr>
      </w:pPr>
      <w:r w:rsidRPr="005D1C67">
        <w:rPr>
          <w:rFonts w:ascii="Arial" w:hAnsi="Arial" w:cs="Arial"/>
          <w:b/>
        </w:rPr>
        <w:t>PONENCIA PRIMER DEBATE PROYECTO DE LEY NO</w:t>
      </w:r>
      <w:r w:rsidR="00B64FAE" w:rsidRPr="005D1C67">
        <w:rPr>
          <w:rFonts w:ascii="Arial" w:hAnsi="Arial" w:cs="Arial"/>
          <w:b/>
        </w:rPr>
        <w:t>. 1</w:t>
      </w:r>
      <w:r w:rsidR="000A51F6" w:rsidRPr="005D1C67">
        <w:rPr>
          <w:rFonts w:ascii="Arial" w:hAnsi="Arial" w:cs="Arial"/>
          <w:b/>
        </w:rPr>
        <w:t>19</w:t>
      </w:r>
      <w:r w:rsidR="00B64FAE" w:rsidRPr="005D1C67">
        <w:rPr>
          <w:rFonts w:ascii="Arial" w:hAnsi="Arial" w:cs="Arial"/>
          <w:b/>
        </w:rPr>
        <w:t xml:space="preserve"> DE 2018</w:t>
      </w:r>
      <w:r w:rsidR="00C54C50">
        <w:rPr>
          <w:rFonts w:ascii="Arial" w:hAnsi="Arial" w:cs="Arial"/>
          <w:b/>
        </w:rPr>
        <w:t xml:space="preserve"> Cámara</w:t>
      </w:r>
    </w:p>
    <w:p w14:paraId="1AF6020F" w14:textId="22B0ED36" w:rsidR="00332B71" w:rsidRPr="005D1C67" w:rsidRDefault="00B64FAE" w:rsidP="005D1C67">
      <w:pPr>
        <w:jc w:val="center"/>
        <w:rPr>
          <w:rFonts w:ascii="Arial" w:hAnsi="Arial" w:cs="Arial"/>
          <w:b/>
        </w:rPr>
      </w:pPr>
      <w:r w:rsidRPr="005D1C67">
        <w:rPr>
          <w:rFonts w:ascii="Arial" w:hAnsi="Arial" w:cs="Arial"/>
          <w:b/>
        </w:rPr>
        <w:t>“</w:t>
      </w:r>
      <w:r w:rsidR="002C3522" w:rsidRPr="005D1C67">
        <w:rPr>
          <w:rFonts w:ascii="Arial" w:hAnsi="Arial" w:cs="Arial"/>
          <w:b/>
        </w:rPr>
        <w:t>P</w:t>
      </w:r>
      <w:r w:rsidRPr="005D1C67">
        <w:rPr>
          <w:rFonts w:ascii="Arial" w:hAnsi="Arial" w:cs="Arial"/>
          <w:b/>
        </w:rPr>
        <w:t>or medio de la</w:t>
      </w:r>
      <w:r w:rsidR="00332B71" w:rsidRPr="005D1C67">
        <w:rPr>
          <w:rFonts w:ascii="Arial" w:hAnsi="Arial" w:cs="Arial"/>
          <w:b/>
        </w:rPr>
        <w:t xml:space="preserve"> cual se dicta el Estatuto Especial del Distrito Especial Deportivo, Cultural, Turístico, Empresarial y de Servicios de Santiago de Cali y se dictan otras disposiciones”</w:t>
      </w:r>
    </w:p>
    <w:p w14:paraId="7DF6B930" w14:textId="73962683" w:rsidR="00332B71" w:rsidRPr="005D1C67" w:rsidRDefault="00332B71" w:rsidP="00667DFB">
      <w:pPr>
        <w:pStyle w:val="Ttulo2"/>
      </w:pPr>
    </w:p>
    <w:p w14:paraId="3D09E5EE" w14:textId="739F0E88" w:rsidR="00ED511A" w:rsidRPr="005D1C67" w:rsidRDefault="00ED511A" w:rsidP="002001C6">
      <w:pPr>
        <w:pStyle w:val="Prrafodelista"/>
        <w:numPr>
          <w:ilvl w:val="0"/>
          <w:numId w:val="33"/>
        </w:numPr>
        <w:spacing w:after="120"/>
        <w:jc w:val="center"/>
        <w:textAlignment w:val="center"/>
        <w:rPr>
          <w:rFonts w:ascii="Arial" w:eastAsia="Times New Roman" w:hAnsi="Arial" w:cs="Arial"/>
          <w:b/>
          <w:color w:val="000000"/>
          <w:lang w:eastAsia="es-CO"/>
        </w:rPr>
      </w:pPr>
      <w:r w:rsidRPr="005D1C67">
        <w:rPr>
          <w:rFonts w:ascii="Arial" w:eastAsia="Times New Roman" w:hAnsi="Arial" w:cs="Arial"/>
          <w:b/>
          <w:color w:val="000000"/>
          <w:lang w:eastAsia="es-CO"/>
        </w:rPr>
        <w:t>Objetivo</w:t>
      </w:r>
    </w:p>
    <w:p w14:paraId="3FC6B899" w14:textId="77777777" w:rsidR="00ED511A" w:rsidRPr="005D1C67" w:rsidRDefault="00ED511A" w:rsidP="00ED511A">
      <w:pPr>
        <w:pStyle w:val="Prrafodelista"/>
        <w:spacing w:after="120"/>
        <w:ind w:left="1020"/>
        <w:textAlignment w:val="center"/>
        <w:rPr>
          <w:rFonts w:ascii="Arial" w:eastAsia="Times New Roman" w:hAnsi="Arial" w:cs="Arial"/>
          <w:color w:val="000000"/>
          <w:lang w:eastAsia="es-CO"/>
        </w:rPr>
      </w:pPr>
    </w:p>
    <w:p w14:paraId="45A496F4" w14:textId="77777777" w:rsidR="00ED511A" w:rsidRPr="005F6CB9" w:rsidRDefault="00ED511A" w:rsidP="00ED511A">
      <w:pPr>
        <w:pStyle w:val="Prrafodelista"/>
        <w:spacing w:after="120"/>
        <w:ind w:left="1020"/>
        <w:textAlignment w:val="center"/>
        <w:rPr>
          <w:rFonts w:ascii="Arial" w:eastAsia="Times New Roman" w:hAnsi="Arial" w:cs="Arial"/>
          <w:color w:val="000000"/>
          <w:lang w:eastAsia="es-CO"/>
        </w:rPr>
      </w:pPr>
    </w:p>
    <w:p w14:paraId="563FF285" w14:textId="0DC3F1D6" w:rsidR="00ED511A" w:rsidRPr="005F6CB9" w:rsidRDefault="00ED511A" w:rsidP="00ED511A">
      <w:p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El proyecto de ley 119 de 2018</w:t>
      </w:r>
      <w:r w:rsidR="00B64FAE" w:rsidRPr="005F6CB9">
        <w:rPr>
          <w:rFonts w:ascii="Arial" w:eastAsia="Times New Roman" w:hAnsi="Arial" w:cs="Arial"/>
          <w:color w:val="000000"/>
          <w:lang w:eastAsia="es-CO"/>
        </w:rPr>
        <w:t>,</w:t>
      </w:r>
      <w:r w:rsidRPr="005F6CB9">
        <w:rPr>
          <w:rFonts w:ascii="Arial" w:eastAsia="Times New Roman" w:hAnsi="Arial" w:cs="Arial"/>
          <w:color w:val="000000"/>
          <w:lang w:eastAsia="es-CO"/>
        </w:rPr>
        <w:t xml:space="preserve"> tiene por objetivo crear un estatuto que otorgue un régimen especial y un tratamiento diferenciado para el Distrito Especial Cultural, Deportivo, Turístico, Empresarial y de Servicios de Santiago de Cali con el fin de promover su desarrollo integral, a partir de su vocación económica, geográfica</w:t>
      </w:r>
      <w:r w:rsidR="00333F1E">
        <w:rPr>
          <w:rFonts w:ascii="Arial" w:eastAsia="Times New Roman" w:hAnsi="Arial" w:cs="Arial"/>
          <w:color w:val="000000"/>
          <w:lang w:eastAsia="es-CO"/>
        </w:rPr>
        <w:t xml:space="preserve">, </w:t>
      </w:r>
      <w:r w:rsidRPr="005F6CB9">
        <w:rPr>
          <w:rFonts w:ascii="Arial" w:eastAsia="Times New Roman" w:hAnsi="Arial" w:cs="Arial"/>
          <w:color w:val="000000"/>
          <w:lang w:eastAsia="es-CO"/>
        </w:rPr>
        <w:t xml:space="preserve">sociológica, histórica y cultural. Esto con unos elementos transversales </w:t>
      </w:r>
      <w:r w:rsidR="00B64FAE" w:rsidRPr="005F6CB9">
        <w:rPr>
          <w:rFonts w:ascii="Arial" w:eastAsia="Times New Roman" w:hAnsi="Arial" w:cs="Arial"/>
          <w:color w:val="000000"/>
          <w:lang w:eastAsia="es-CO"/>
        </w:rPr>
        <w:t>para potenciar</w:t>
      </w:r>
      <w:r w:rsidRPr="005F6CB9">
        <w:rPr>
          <w:rFonts w:ascii="Arial" w:eastAsia="Times New Roman" w:hAnsi="Arial" w:cs="Arial"/>
          <w:color w:val="000000"/>
          <w:lang w:eastAsia="es-CO"/>
        </w:rPr>
        <w:t>, lo deportivo,</w:t>
      </w:r>
      <w:r w:rsidR="00333F1E">
        <w:rPr>
          <w:rFonts w:ascii="Arial" w:eastAsia="Times New Roman" w:hAnsi="Arial" w:cs="Arial"/>
          <w:color w:val="000000"/>
          <w:lang w:eastAsia="es-CO"/>
        </w:rPr>
        <w:t xml:space="preserve"> lo empresarial,</w:t>
      </w:r>
      <w:r w:rsidRPr="005F6CB9">
        <w:rPr>
          <w:rFonts w:ascii="Arial" w:eastAsia="Times New Roman" w:hAnsi="Arial" w:cs="Arial"/>
          <w:color w:val="000000"/>
          <w:lang w:eastAsia="es-CO"/>
        </w:rPr>
        <w:t xml:space="preserve"> lo cultural desde el fortalecimiento de las industrias culturales y creativas y</w:t>
      </w:r>
      <w:r w:rsidR="00B64FAE" w:rsidRPr="005F6CB9">
        <w:rPr>
          <w:rFonts w:ascii="Arial" w:eastAsia="Times New Roman" w:hAnsi="Arial" w:cs="Arial"/>
          <w:color w:val="000000"/>
          <w:lang w:eastAsia="es-CO"/>
        </w:rPr>
        <w:t>,</w:t>
      </w:r>
      <w:r w:rsidRPr="005F6CB9">
        <w:rPr>
          <w:rFonts w:ascii="Arial" w:eastAsia="Times New Roman" w:hAnsi="Arial" w:cs="Arial"/>
          <w:color w:val="000000"/>
          <w:lang w:eastAsia="es-CO"/>
        </w:rPr>
        <w:t xml:space="preserve"> la descentralización </w:t>
      </w:r>
      <w:r w:rsidR="00B64FAE" w:rsidRPr="005F6CB9">
        <w:rPr>
          <w:rFonts w:ascii="Arial" w:eastAsia="Times New Roman" w:hAnsi="Arial" w:cs="Arial"/>
          <w:color w:val="000000"/>
          <w:lang w:eastAsia="es-CO"/>
        </w:rPr>
        <w:t xml:space="preserve">otorgando </w:t>
      </w:r>
      <w:r w:rsidRPr="005F6CB9">
        <w:rPr>
          <w:rFonts w:ascii="Arial" w:eastAsia="Times New Roman" w:hAnsi="Arial" w:cs="Arial"/>
          <w:color w:val="000000"/>
          <w:lang w:eastAsia="es-CO"/>
        </w:rPr>
        <w:t xml:space="preserve">competencias para la administración de recursos con participación directa en fondos especiales de la Nación que se invertirán directamente en el desarrollo de las actividades especializadas que tiene el Distrito.  </w:t>
      </w:r>
    </w:p>
    <w:p w14:paraId="3A32CF26" w14:textId="77777777" w:rsidR="002C3522" w:rsidRPr="005F6CB9" w:rsidRDefault="002C3522" w:rsidP="00ED511A">
      <w:pPr>
        <w:spacing w:after="120"/>
        <w:jc w:val="both"/>
        <w:textAlignment w:val="center"/>
        <w:rPr>
          <w:rFonts w:ascii="Arial" w:eastAsia="Times New Roman" w:hAnsi="Arial" w:cs="Arial"/>
          <w:color w:val="000000"/>
          <w:lang w:eastAsia="es-CO"/>
        </w:rPr>
      </w:pPr>
    </w:p>
    <w:p w14:paraId="504551CC" w14:textId="37FD6A32" w:rsidR="00ED511A" w:rsidRPr="005F6CB9" w:rsidRDefault="00ED511A" w:rsidP="002001C6">
      <w:pPr>
        <w:pStyle w:val="Prrafodelista"/>
        <w:numPr>
          <w:ilvl w:val="0"/>
          <w:numId w:val="33"/>
        </w:numPr>
        <w:spacing w:after="120"/>
        <w:jc w:val="center"/>
        <w:textAlignment w:val="center"/>
        <w:rPr>
          <w:rFonts w:ascii="Arial" w:eastAsia="Times New Roman" w:hAnsi="Arial" w:cs="Arial"/>
          <w:b/>
          <w:color w:val="000000"/>
          <w:lang w:eastAsia="es-CO"/>
        </w:rPr>
      </w:pPr>
      <w:r w:rsidRPr="005F6CB9">
        <w:rPr>
          <w:rFonts w:ascii="Arial" w:eastAsia="Times New Roman" w:hAnsi="Arial" w:cs="Arial"/>
          <w:b/>
          <w:color w:val="000000"/>
          <w:lang w:eastAsia="es-CO"/>
        </w:rPr>
        <w:t>Problemas que pretende resolver el proyecto de ley</w:t>
      </w:r>
    </w:p>
    <w:p w14:paraId="0E5FD940" w14:textId="77777777" w:rsidR="00ED511A" w:rsidRPr="005F6CB9" w:rsidRDefault="00ED511A" w:rsidP="00ED511A">
      <w:pPr>
        <w:pStyle w:val="Prrafodelista"/>
        <w:spacing w:after="120"/>
        <w:ind w:left="1020"/>
        <w:jc w:val="both"/>
        <w:textAlignment w:val="center"/>
        <w:rPr>
          <w:rFonts w:ascii="Arial" w:eastAsia="Times New Roman" w:hAnsi="Arial" w:cs="Arial"/>
          <w:color w:val="000000"/>
          <w:lang w:eastAsia="es-CO"/>
        </w:rPr>
      </w:pPr>
    </w:p>
    <w:p w14:paraId="3DE10871" w14:textId="46C29A6D" w:rsidR="00B64FAE" w:rsidRDefault="00B64FAE" w:rsidP="00ED511A">
      <w:pPr>
        <w:spacing w:after="120"/>
        <w:jc w:val="both"/>
        <w:textAlignment w:val="center"/>
        <w:rPr>
          <w:rFonts w:ascii="Arial" w:eastAsia="Times New Roman" w:hAnsi="Arial" w:cs="Arial"/>
          <w:color w:val="000000"/>
          <w:lang w:eastAsia="es-CO"/>
        </w:rPr>
      </w:pPr>
    </w:p>
    <w:p w14:paraId="32AB2183" w14:textId="77777777" w:rsidR="00333F1E" w:rsidRPr="005F6CB9" w:rsidRDefault="00333F1E" w:rsidP="00ED511A">
      <w:pPr>
        <w:spacing w:after="120"/>
        <w:jc w:val="both"/>
        <w:textAlignment w:val="center"/>
        <w:rPr>
          <w:rFonts w:ascii="Arial" w:eastAsia="Times New Roman" w:hAnsi="Arial" w:cs="Arial"/>
          <w:color w:val="000000"/>
          <w:lang w:eastAsia="es-CO"/>
        </w:rPr>
      </w:pPr>
    </w:p>
    <w:p w14:paraId="37A7F23B" w14:textId="2F14F417" w:rsidR="00ED511A" w:rsidRPr="005F6CB9" w:rsidRDefault="00B64FAE" w:rsidP="00ED511A">
      <w:pPr>
        <w:pStyle w:val="Prrafodelista"/>
        <w:numPr>
          <w:ilvl w:val="0"/>
          <w:numId w:val="35"/>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El régimen legal de los d</w:t>
      </w:r>
      <w:r w:rsidR="00ED511A" w:rsidRPr="005F6CB9">
        <w:rPr>
          <w:rFonts w:ascii="Arial" w:eastAsia="Times New Roman" w:hAnsi="Arial" w:cs="Arial"/>
          <w:color w:val="000000"/>
          <w:lang w:eastAsia="es-CO"/>
        </w:rPr>
        <w:t>istritos especiales</w:t>
      </w:r>
      <w:r w:rsidR="00D02EFE" w:rsidRPr="005F6CB9">
        <w:rPr>
          <w:rFonts w:ascii="Arial" w:eastAsia="Times New Roman" w:hAnsi="Arial" w:cs="Arial"/>
          <w:color w:val="000000"/>
          <w:lang w:eastAsia="es-CO"/>
        </w:rPr>
        <w:t>,</w:t>
      </w:r>
      <w:r w:rsidRPr="005F6CB9">
        <w:rPr>
          <w:rFonts w:ascii="Arial" w:eastAsia="Times New Roman" w:hAnsi="Arial" w:cs="Arial"/>
          <w:color w:val="000000"/>
          <w:lang w:eastAsia="es-CO"/>
        </w:rPr>
        <w:t xml:space="preserve"> que</w:t>
      </w:r>
      <w:r w:rsidR="00ED511A" w:rsidRPr="005F6CB9">
        <w:rPr>
          <w:rFonts w:ascii="Arial" w:eastAsia="Times New Roman" w:hAnsi="Arial" w:cs="Arial"/>
          <w:color w:val="000000"/>
          <w:lang w:eastAsia="es-CO"/>
        </w:rPr>
        <w:t xml:space="preserve"> regula de manera general las condiciones para hacer el tránsito de un municipio de régimen común hacia la categorizac</w:t>
      </w:r>
      <w:r w:rsidR="00D02EFE" w:rsidRPr="005F6CB9">
        <w:rPr>
          <w:rFonts w:ascii="Arial" w:eastAsia="Times New Roman" w:hAnsi="Arial" w:cs="Arial"/>
          <w:color w:val="000000"/>
          <w:lang w:eastAsia="es-CO"/>
        </w:rPr>
        <w:t>ión como Distrito Especial, no otorga mayores incentivos ni beneficios económicos ni participación en el Presupuesto N</w:t>
      </w:r>
      <w:r w:rsidR="00ED511A" w:rsidRPr="005F6CB9">
        <w:rPr>
          <w:rFonts w:ascii="Arial" w:eastAsia="Times New Roman" w:hAnsi="Arial" w:cs="Arial"/>
          <w:color w:val="000000"/>
          <w:lang w:eastAsia="es-CO"/>
        </w:rPr>
        <w:t>acional</w:t>
      </w:r>
      <w:r w:rsidR="00D02EFE" w:rsidRPr="005F6CB9">
        <w:rPr>
          <w:rFonts w:ascii="Arial" w:eastAsia="Times New Roman" w:hAnsi="Arial" w:cs="Arial"/>
          <w:color w:val="000000"/>
          <w:lang w:eastAsia="es-CO"/>
        </w:rPr>
        <w:t>.</w:t>
      </w:r>
    </w:p>
    <w:p w14:paraId="5595F34E" w14:textId="77777777" w:rsidR="00B64FAE" w:rsidRPr="005F6CB9" w:rsidRDefault="00B64FAE" w:rsidP="00B64FAE">
      <w:pPr>
        <w:pStyle w:val="Prrafodelista"/>
        <w:spacing w:after="120"/>
        <w:jc w:val="both"/>
        <w:textAlignment w:val="center"/>
        <w:rPr>
          <w:rFonts w:ascii="Arial" w:eastAsia="Times New Roman" w:hAnsi="Arial" w:cs="Arial"/>
          <w:color w:val="000000"/>
          <w:lang w:eastAsia="es-CO"/>
        </w:rPr>
      </w:pPr>
    </w:p>
    <w:p w14:paraId="41049128" w14:textId="0D2D6775" w:rsidR="00ED511A" w:rsidRPr="005F6CB9" w:rsidRDefault="000A51F6" w:rsidP="00ED511A">
      <w:pPr>
        <w:pStyle w:val="Prrafodelista"/>
        <w:numPr>
          <w:ilvl w:val="0"/>
          <w:numId w:val="35"/>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No existe un</w:t>
      </w:r>
      <w:r w:rsidR="00ED511A" w:rsidRPr="005F6CB9">
        <w:rPr>
          <w:rFonts w:ascii="Arial" w:eastAsia="Times New Roman" w:hAnsi="Arial" w:cs="Arial"/>
          <w:color w:val="000000"/>
          <w:lang w:eastAsia="es-CO"/>
        </w:rPr>
        <w:t xml:space="preserve"> desarrollo económico local ordenado y próspero</w:t>
      </w:r>
      <w:r w:rsidRPr="005F6CB9">
        <w:rPr>
          <w:rFonts w:ascii="Arial" w:eastAsia="Times New Roman" w:hAnsi="Arial" w:cs="Arial"/>
          <w:color w:val="000000"/>
          <w:lang w:eastAsia="es-CO"/>
        </w:rPr>
        <w:t>, con asignación de competencias específicas para cada municipio</w:t>
      </w:r>
      <w:r w:rsidR="00ED511A" w:rsidRPr="005F6CB9">
        <w:rPr>
          <w:rFonts w:ascii="Arial" w:eastAsia="Times New Roman" w:hAnsi="Arial" w:cs="Arial"/>
          <w:color w:val="000000"/>
          <w:lang w:eastAsia="es-CO"/>
        </w:rPr>
        <w:t>,</w:t>
      </w:r>
      <w:r w:rsidRPr="005F6CB9">
        <w:rPr>
          <w:rFonts w:ascii="Arial" w:eastAsia="Times New Roman" w:hAnsi="Arial" w:cs="Arial"/>
          <w:color w:val="000000"/>
          <w:lang w:eastAsia="es-CO"/>
        </w:rPr>
        <w:t xml:space="preserve"> la excesiva centralización define las políticas de desarrollo de las regiones</w:t>
      </w:r>
      <w:r w:rsidR="00ED511A" w:rsidRPr="005F6CB9">
        <w:rPr>
          <w:rFonts w:ascii="Arial" w:eastAsia="Times New Roman" w:hAnsi="Arial" w:cs="Arial"/>
          <w:color w:val="000000"/>
          <w:lang w:eastAsia="es-CO"/>
        </w:rPr>
        <w:t>,</w:t>
      </w:r>
      <w:r w:rsidRPr="005F6CB9">
        <w:rPr>
          <w:rFonts w:ascii="Arial" w:eastAsia="Times New Roman" w:hAnsi="Arial" w:cs="Arial"/>
          <w:color w:val="000000"/>
          <w:lang w:eastAsia="es-CO"/>
        </w:rPr>
        <w:t xml:space="preserve"> y mantiene </w:t>
      </w:r>
      <w:r w:rsidR="00ED511A" w:rsidRPr="005F6CB9">
        <w:rPr>
          <w:rFonts w:ascii="Arial" w:eastAsia="Times New Roman" w:hAnsi="Arial" w:cs="Arial"/>
          <w:color w:val="000000"/>
          <w:lang w:eastAsia="es-CO"/>
        </w:rPr>
        <w:t xml:space="preserve">la falsa premisa de la homogeneización de los municipios cuando la realidad muestra que en Colombia el ordenamiento territorial es heterogéneo y por tanto no se puede tratar igual a lo que por naturaleza no lo es. </w:t>
      </w:r>
    </w:p>
    <w:p w14:paraId="67418F8F" w14:textId="70A66955" w:rsidR="00ED511A" w:rsidRPr="005F6CB9" w:rsidRDefault="00ED511A" w:rsidP="00ED511A">
      <w:pPr>
        <w:spacing w:after="120"/>
        <w:jc w:val="both"/>
        <w:textAlignment w:val="center"/>
        <w:rPr>
          <w:rFonts w:ascii="Arial" w:eastAsia="Times New Roman" w:hAnsi="Arial" w:cs="Arial"/>
          <w:b/>
          <w:color w:val="000000"/>
          <w:lang w:eastAsia="es-CO"/>
        </w:rPr>
      </w:pPr>
    </w:p>
    <w:p w14:paraId="6C09D51C" w14:textId="77777777" w:rsidR="00741682" w:rsidRPr="005F6CB9" w:rsidRDefault="00741682" w:rsidP="00741682">
      <w:pPr>
        <w:pStyle w:val="Textoindependiente"/>
        <w:jc w:val="both"/>
        <w:rPr>
          <w:rFonts w:ascii="Arial" w:hAnsi="Arial" w:cs="Arial"/>
        </w:rPr>
      </w:pPr>
      <w:r w:rsidRPr="005F6CB9">
        <w:rPr>
          <w:rFonts w:ascii="Arial" w:hAnsi="Arial" w:cs="Arial"/>
        </w:rPr>
        <w:t xml:space="preserve">Estos errores son los que deben superarse, con el fin de cumplir con las necesidades de la población de los territorios, avanzando en el fortalecimiento de la descentralización y especializando a los municipios para que generen iniciativas de desarrollo local teniendo </w:t>
      </w:r>
      <w:r w:rsidRPr="005F6CB9">
        <w:rPr>
          <w:rFonts w:ascii="Arial" w:hAnsi="Arial" w:cs="Arial"/>
        </w:rPr>
        <w:lastRenderedPageBreak/>
        <w:t xml:space="preserve">en cuenta su contexto, historia, y cultura. Ese es el debate que se propone para superar el estancamiento que ha tenido el desarrollo integral de las entidades territoriales en Colombia, y dada la normatividad vigente con la ley 1617 de 2013, que sirve como marco regulatorio de los municipios de régimen especial denominados distritos, es necesario posibilitar la creación de estatutos especiales que permitan el ejercicio idóneo de la función administrativa de los distritos, que permitan, además, la especialización de los mismos a través de asignación de recursos y competencias y, que se desarrolle la organización territorial del país a partir de la descentralización administrativa, política y fiscal. </w:t>
      </w:r>
    </w:p>
    <w:p w14:paraId="3B23C4C9" w14:textId="77777777" w:rsidR="00741682" w:rsidRPr="005F6CB9" w:rsidRDefault="00741682" w:rsidP="00ED511A">
      <w:pPr>
        <w:spacing w:after="120"/>
        <w:jc w:val="both"/>
        <w:textAlignment w:val="center"/>
        <w:rPr>
          <w:rFonts w:ascii="Arial" w:eastAsia="Times New Roman" w:hAnsi="Arial" w:cs="Arial"/>
          <w:b/>
          <w:color w:val="000000"/>
          <w:lang w:eastAsia="es-CO"/>
        </w:rPr>
      </w:pPr>
    </w:p>
    <w:p w14:paraId="592D4D98" w14:textId="19DC35A2" w:rsidR="00ED511A" w:rsidRPr="005F6CB9" w:rsidRDefault="00ED511A" w:rsidP="002001C6">
      <w:pPr>
        <w:pStyle w:val="Prrafodelista"/>
        <w:numPr>
          <w:ilvl w:val="0"/>
          <w:numId w:val="33"/>
        </w:numPr>
        <w:spacing w:after="120"/>
        <w:jc w:val="center"/>
        <w:textAlignment w:val="center"/>
        <w:rPr>
          <w:rFonts w:ascii="Arial" w:eastAsia="Times New Roman" w:hAnsi="Arial" w:cs="Arial"/>
          <w:b/>
          <w:color w:val="000000"/>
          <w:lang w:eastAsia="es-CO"/>
        </w:rPr>
      </w:pPr>
      <w:r w:rsidRPr="005F6CB9">
        <w:rPr>
          <w:rFonts w:ascii="Arial" w:eastAsia="Times New Roman" w:hAnsi="Arial" w:cs="Arial"/>
          <w:b/>
          <w:color w:val="000000"/>
          <w:lang w:eastAsia="es-CO"/>
        </w:rPr>
        <w:t xml:space="preserve">Como </w:t>
      </w:r>
      <w:r w:rsidR="00333F1E">
        <w:rPr>
          <w:rFonts w:ascii="Arial" w:eastAsia="Times New Roman" w:hAnsi="Arial" w:cs="Arial"/>
          <w:b/>
          <w:color w:val="000000"/>
          <w:lang w:eastAsia="es-CO"/>
        </w:rPr>
        <w:t>pretende resolver los problemas</w:t>
      </w:r>
    </w:p>
    <w:p w14:paraId="3A06A898" w14:textId="77777777" w:rsidR="00ED511A" w:rsidRPr="005F6CB9" w:rsidRDefault="00ED511A" w:rsidP="00ED511A">
      <w:pPr>
        <w:pStyle w:val="Prrafodelista"/>
        <w:spacing w:after="120"/>
        <w:ind w:left="1020"/>
        <w:jc w:val="both"/>
        <w:textAlignment w:val="center"/>
        <w:rPr>
          <w:rFonts w:ascii="Arial" w:eastAsia="Times New Roman" w:hAnsi="Arial" w:cs="Arial"/>
          <w:b/>
          <w:color w:val="000000"/>
          <w:lang w:eastAsia="es-CO"/>
        </w:rPr>
      </w:pPr>
    </w:p>
    <w:p w14:paraId="2C7EAA09" w14:textId="049B6DAA" w:rsidR="00ED511A" w:rsidRPr="005F6CB9" w:rsidRDefault="00ED511A" w:rsidP="00ED511A">
      <w:pPr>
        <w:spacing w:after="120"/>
        <w:jc w:val="both"/>
        <w:textAlignment w:val="center"/>
        <w:rPr>
          <w:rFonts w:ascii="Arial" w:eastAsia="Times New Roman" w:hAnsi="Arial" w:cs="Arial"/>
          <w:b/>
          <w:color w:val="000000"/>
          <w:lang w:eastAsia="es-CO"/>
        </w:rPr>
      </w:pPr>
      <w:r w:rsidRPr="005F6CB9">
        <w:rPr>
          <w:rFonts w:ascii="Arial" w:eastAsia="Times New Roman" w:hAnsi="Arial" w:cs="Arial"/>
          <w:color w:val="000000"/>
          <w:lang w:eastAsia="es-CO"/>
        </w:rPr>
        <w:t>El proyecto de ley tiene una finalidad clara y es que a un Distrito Especial como lo es Santiago de Cali, se le debe incentivar para que ejerza las actividades especiales que la propia ley 1933 de 2018 le otorgó y para las cuales requiere de apoyo económico</w:t>
      </w:r>
      <w:r w:rsidR="00333F1E">
        <w:rPr>
          <w:rFonts w:ascii="Arial" w:eastAsia="Times New Roman" w:hAnsi="Arial" w:cs="Arial"/>
          <w:color w:val="000000"/>
          <w:lang w:eastAsia="es-CO"/>
        </w:rPr>
        <w:t xml:space="preserve"> e incentivos</w:t>
      </w:r>
      <w:r w:rsidRPr="005F6CB9">
        <w:rPr>
          <w:rFonts w:ascii="Arial" w:eastAsia="Times New Roman" w:hAnsi="Arial" w:cs="Arial"/>
          <w:color w:val="000000"/>
          <w:lang w:eastAsia="es-CO"/>
        </w:rPr>
        <w:t xml:space="preserve"> con el fin de llevarlas a cabo, al igual que la decisión de tomar ciertas medidas que le permitan cumplir con las obligaciones que tiene a su cargo, </w:t>
      </w:r>
      <w:r w:rsidR="00333F1E">
        <w:rPr>
          <w:rFonts w:ascii="Arial" w:eastAsia="Times New Roman" w:hAnsi="Arial" w:cs="Arial"/>
          <w:color w:val="000000"/>
          <w:lang w:eastAsia="es-CO"/>
        </w:rPr>
        <w:t xml:space="preserve">dichas acciones </w:t>
      </w:r>
      <w:r w:rsidRPr="005F6CB9">
        <w:rPr>
          <w:rFonts w:ascii="Arial" w:eastAsia="Times New Roman" w:hAnsi="Arial" w:cs="Arial"/>
          <w:color w:val="000000"/>
          <w:lang w:eastAsia="es-CO"/>
        </w:rPr>
        <w:t>se resume</w:t>
      </w:r>
      <w:r w:rsidR="00333F1E">
        <w:rPr>
          <w:rFonts w:ascii="Arial" w:eastAsia="Times New Roman" w:hAnsi="Arial" w:cs="Arial"/>
          <w:color w:val="000000"/>
          <w:lang w:eastAsia="es-CO"/>
        </w:rPr>
        <w:t>n</w:t>
      </w:r>
      <w:r w:rsidRPr="005F6CB9">
        <w:rPr>
          <w:rFonts w:ascii="Arial" w:eastAsia="Times New Roman" w:hAnsi="Arial" w:cs="Arial"/>
          <w:color w:val="000000"/>
          <w:lang w:eastAsia="es-CO"/>
        </w:rPr>
        <w:t xml:space="preserve"> en 2 puntos centrales y algunas medidas específicas relacionadas así: </w:t>
      </w:r>
    </w:p>
    <w:p w14:paraId="124DD471" w14:textId="77777777" w:rsidR="00ED511A" w:rsidRPr="005F6CB9" w:rsidRDefault="00ED511A" w:rsidP="00ED511A">
      <w:pPr>
        <w:pStyle w:val="Prrafodelista"/>
        <w:spacing w:after="120"/>
        <w:ind w:left="1020"/>
        <w:jc w:val="both"/>
        <w:textAlignment w:val="center"/>
        <w:rPr>
          <w:rFonts w:ascii="Arial" w:eastAsia="Times New Roman" w:hAnsi="Arial" w:cs="Arial"/>
          <w:color w:val="000000"/>
          <w:lang w:eastAsia="es-CO"/>
        </w:rPr>
      </w:pPr>
    </w:p>
    <w:p w14:paraId="4EDBBD3B" w14:textId="77777777" w:rsidR="00ED511A" w:rsidRPr="005F6CB9" w:rsidRDefault="00ED511A" w:rsidP="00ED511A">
      <w:pPr>
        <w:pStyle w:val="Prrafodelista"/>
        <w:numPr>
          <w:ilvl w:val="0"/>
          <w:numId w:val="34"/>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A partir del otorgamiento de beneficios e incentivos económicos para el desarrollo de las actividades en las que el Distrito se especializa: </w:t>
      </w:r>
    </w:p>
    <w:p w14:paraId="5EF75387" w14:textId="77777777" w:rsidR="00ED511A" w:rsidRPr="005F6CB9" w:rsidRDefault="00ED511A" w:rsidP="00ED511A">
      <w:pPr>
        <w:pStyle w:val="Prrafodelista"/>
        <w:spacing w:after="120"/>
        <w:jc w:val="both"/>
        <w:textAlignment w:val="center"/>
        <w:rPr>
          <w:rFonts w:ascii="Arial" w:eastAsia="Times New Roman" w:hAnsi="Arial" w:cs="Arial"/>
          <w:color w:val="000000"/>
          <w:lang w:eastAsia="es-CO"/>
        </w:rPr>
      </w:pPr>
    </w:p>
    <w:p w14:paraId="514C4CBD" w14:textId="49C6FE48" w:rsidR="00ED511A" w:rsidRPr="005F6CB9" w:rsidRDefault="00ED511A" w:rsidP="00ED511A">
      <w:pPr>
        <w:pStyle w:val="Prrafodelista"/>
        <w:numPr>
          <w:ilvl w:val="0"/>
          <w:numId w:val="36"/>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Participación directa de </w:t>
      </w:r>
      <w:r w:rsidR="00333F1E">
        <w:rPr>
          <w:rFonts w:ascii="Arial" w:eastAsia="Times New Roman" w:hAnsi="Arial" w:cs="Arial"/>
          <w:color w:val="000000"/>
          <w:lang w:eastAsia="es-CO"/>
        </w:rPr>
        <w:t>algunos</w:t>
      </w:r>
      <w:r w:rsidRPr="005F6CB9">
        <w:rPr>
          <w:rFonts w:ascii="Arial" w:eastAsia="Times New Roman" w:hAnsi="Arial" w:cs="Arial"/>
          <w:color w:val="000000"/>
          <w:lang w:eastAsia="es-CO"/>
        </w:rPr>
        <w:t xml:space="preserve"> fondos especiales de la nación</w:t>
      </w:r>
      <w:r w:rsidR="00333F1E">
        <w:rPr>
          <w:rFonts w:ascii="Arial" w:eastAsia="Times New Roman" w:hAnsi="Arial" w:cs="Arial"/>
          <w:color w:val="000000"/>
          <w:lang w:eastAsia="es-CO"/>
        </w:rPr>
        <w:t>.</w:t>
      </w:r>
      <w:r w:rsidRPr="005F6CB9">
        <w:rPr>
          <w:rFonts w:ascii="Arial" w:eastAsia="Times New Roman" w:hAnsi="Arial" w:cs="Arial"/>
          <w:color w:val="000000"/>
          <w:lang w:eastAsia="es-CO"/>
        </w:rPr>
        <w:t xml:space="preserve"> </w:t>
      </w:r>
    </w:p>
    <w:p w14:paraId="7728E1AC" w14:textId="77777777" w:rsidR="00ED511A" w:rsidRPr="005F6CB9" w:rsidRDefault="00ED511A" w:rsidP="00ED511A">
      <w:pPr>
        <w:pStyle w:val="Prrafodelista"/>
        <w:numPr>
          <w:ilvl w:val="0"/>
          <w:numId w:val="36"/>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Creación de un área económica especial para usos comerciales en el espacio geográfico de Renovación Urbana del Distrito. </w:t>
      </w:r>
    </w:p>
    <w:p w14:paraId="76667CB7" w14:textId="77777777" w:rsidR="00ED511A" w:rsidRPr="005F6CB9" w:rsidRDefault="00ED511A" w:rsidP="00ED511A">
      <w:pPr>
        <w:pStyle w:val="Prrafodelista"/>
        <w:numPr>
          <w:ilvl w:val="0"/>
          <w:numId w:val="36"/>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Transferencia de bienes objeto de extinción de dominio que se encuentran ubicados en Santiago de Cali. </w:t>
      </w:r>
    </w:p>
    <w:p w14:paraId="54CB74C9" w14:textId="77777777" w:rsidR="00ED511A" w:rsidRPr="005F6CB9" w:rsidRDefault="00ED511A" w:rsidP="00ED511A">
      <w:pPr>
        <w:pStyle w:val="Prrafodelista"/>
        <w:numPr>
          <w:ilvl w:val="0"/>
          <w:numId w:val="36"/>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Incentivos tributarios a empresas que donen recursos al Distrito para promover los eventos de la agenda cultural. </w:t>
      </w:r>
    </w:p>
    <w:p w14:paraId="1C4C2A0C" w14:textId="77777777" w:rsidR="00ED511A" w:rsidRPr="005F6CB9" w:rsidRDefault="00ED511A" w:rsidP="00ED511A">
      <w:pPr>
        <w:pStyle w:val="Prrafodelista"/>
        <w:spacing w:after="120"/>
        <w:ind w:left="1080"/>
        <w:jc w:val="both"/>
        <w:textAlignment w:val="center"/>
        <w:rPr>
          <w:rFonts w:ascii="Arial" w:eastAsia="Times New Roman" w:hAnsi="Arial" w:cs="Arial"/>
          <w:color w:val="000000"/>
          <w:lang w:eastAsia="es-CO"/>
        </w:rPr>
      </w:pPr>
    </w:p>
    <w:p w14:paraId="30F5DED5" w14:textId="57AFA202" w:rsidR="00ED511A" w:rsidRPr="005F6CB9" w:rsidRDefault="00ED511A" w:rsidP="00ED511A">
      <w:pPr>
        <w:pStyle w:val="Prrafodelista"/>
        <w:numPr>
          <w:ilvl w:val="0"/>
          <w:numId w:val="34"/>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Fortalec</w:t>
      </w:r>
      <w:r w:rsidR="007C13C4">
        <w:rPr>
          <w:rFonts w:ascii="Arial" w:eastAsia="Times New Roman" w:hAnsi="Arial" w:cs="Arial"/>
          <w:color w:val="000000"/>
          <w:lang w:eastAsia="es-CO"/>
        </w:rPr>
        <w:t>iendo</w:t>
      </w:r>
      <w:r w:rsidR="00333F1E">
        <w:rPr>
          <w:rFonts w:ascii="Arial" w:eastAsia="Times New Roman" w:hAnsi="Arial" w:cs="Arial"/>
          <w:color w:val="000000"/>
          <w:lang w:eastAsia="es-CO"/>
        </w:rPr>
        <w:t xml:space="preserve"> </w:t>
      </w:r>
      <w:r w:rsidRPr="005F6CB9">
        <w:rPr>
          <w:rFonts w:ascii="Arial" w:eastAsia="Times New Roman" w:hAnsi="Arial" w:cs="Arial"/>
          <w:color w:val="000000"/>
          <w:lang w:eastAsia="es-CO"/>
        </w:rPr>
        <w:t xml:space="preserve">la especialidad de Santiago de Cali en actividades Culturales, Deportivas, Turísticas, Empresariales y de Servicios y otorgando competencias para el ejercicio autónomo de su desarrollo especializado, a partir de: </w:t>
      </w:r>
    </w:p>
    <w:p w14:paraId="63726E5D" w14:textId="77777777" w:rsidR="00ED511A" w:rsidRPr="005F6CB9" w:rsidRDefault="00ED511A" w:rsidP="00ED511A">
      <w:pPr>
        <w:pStyle w:val="Prrafodelista"/>
        <w:spacing w:after="120"/>
        <w:jc w:val="both"/>
        <w:textAlignment w:val="center"/>
        <w:rPr>
          <w:rFonts w:ascii="Arial" w:eastAsia="Times New Roman" w:hAnsi="Arial" w:cs="Arial"/>
          <w:color w:val="000000"/>
          <w:lang w:eastAsia="es-CO"/>
        </w:rPr>
      </w:pPr>
    </w:p>
    <w:p w14:paraId="3800CF96" w14:textId="77777777" w:rsidR="00ED511A" w:rsidRPr="005F6CB9" w:rsidRDefault="00ED511A" w:rsidP="00ED511A">
      <w:pPr>
        <w:pStyle w:val="Prrafodelista"/>
        <w:numPr>
          <w:ilvl w:val="0"/>
          <w:numId w:val="36"/>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Delegación de competencias del Gobierno Nacional en el Distrito Especial para la administración del porcentaje de recursos de los Fondos Especiales que se destinan directamente.  </w:t>
      </w:r>
    </w:p>
    <w:p w14:paraId="08108AB1" w14:textId="5DD76319" w:rsidR="00741682" w:rsidRPr="005F6CB9" w:rsidRDefault="00ED511A" w:rsidP="00741682">
      <w:pPr>
        <w:pStyle w:val="Prrafodelista"/>
        <w:numPr>
          <w:ilvl w:val="0"/>
          <w:numId w:val="36"/>
        </w:numPr>
        <w:spacing w:after="12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Traslado del domicilio de entidades del orden nacional a la ciudad de Santiago de Cali. </w:t>
      </w:r>
    </w:p>
    <w:p w14:paraId="23493CC7" w14:textId="2BE4554A" w:rsidR="00ED511A" w:rsidRDefault="00ED511A" w:rsidP="00ED511A">
      <w:pPr>
        <w:spacing w:after="120"/>
        <w:jc w:val="both"/>
        <w:textAlignment w:val="center"/>
        <w:rPr>
          <w:rFonts w:ascii="Arial" w:eastAsia="Times New Roman" w:hAnsi="Arial" w:cs="Arial"/>
          <w:color w:val="000000"/>
          <w:lang w:eastAsia="es-CO"/>
        </w:rPr>
      </w:pPr>
    </w:p>
    <w:p w14:paraId="71A8AF7A" w14:textId="6F60D2FA" w:rsidR="004D5055" w:rsidRDefault="004D5055" w:rsidP="00ED511A">
      <w:pPr>
        <w:spacing w:after="120"/>
        <w:jc w:val="both"/>
        <w:textAlignment w:val="center"/>
        <w:rPr>
          <w:rFonts w:ascii="Arial" w:eastAsia="Times New Roman" w:hAnsi="Arial" w:cs="Arial"/>
          <w:color w:val="000000"/>
          <w:lang w:eastAsia="es-CO"/>
        </w:rPr>
      </w:pPr>
    </w:p>
    <w:p w14:paraId="708AC42B" w14:textId="16948F7F" w:rsidR="004D5055" w:rsidRDefault="004D5055" w:rsidP="00ED511A">
      <w:pPr>
        <w:spacing w:after="120"/>
        <w:jc w:val="both"/>
        <w:textAlignment w:val="center"/>
        <w:rPr>
          <w:rFonts w:ascii="Arial" w:eastAsia="Times New Roman" w:hAnsi="Arial" w:cs="Arial"/>
          <w:color w:val="000000"/>
          <w:lang w:eastAsia="es-CO"/>
        </w:rPr>
      </w:pPr>
    </w:p>
    <w:p w14:paraId="5C51C7F0" w14:textId="487022FF" w:rsidR="004D5055" w:rsidRDefault="004D5055" w:rsidP="00ED511A">
      <w:pPr>
        <w:spacing w:after="120"/>
        <w:jc w:val="both"/>
        <w:textAlignment w:val="center"/>
        <w:rPr>
          <w:rFonts w:ascii="Arial" w:eastAsia="Times New Roman" w:hAnsi="Arial" w:cs="Arial"/>
          <w:color w:val="000000"/>
          <w:lang w:eastAsia="es-CO"/>
        </w:rPr>
      </w:pPr>
    </w:p>
    <w:p w14:paraId="76C16297" w14:textId="73F03EBA" w:rsidR="004D5055" w:rsidRPr="005F6CB9" w:rsidRDefault="004D5055" w:rsidP="00ED511A">
      <w:pPr>
        <w:spacing w:after="120"/>
        <w:jc w:val="both"/>
        <w:textAlignment w:val="center"/>
        <w:rPr>
          <w:rFonts w:ascii="Arial" w:eastAsia="Times New Roman" w:hAnsi="Arial" w:cs="Arial"/>
          <w:color w:val="000000"/>
          <w:lang w:eastAsia="es-CO"/>
        </w:rPr>
      </w:pPr>
    </w:p>
    <w:p w14:paraId="1FDAE733" w14:textId="2FC94D1C" w:rsidR="004D5055" w:rsidRPr="004D5055" w:rsidRDefault="00ED511A" w:rsidP="00ED511A">
      <w:pPr>
        <w:pStyle w:val="Prrafodelista"/>
        <w:numPr>
          <w:ilvl w:val="0"/>
          <w:numId w:val="33"/>
        </w:numPr>
        <w:spacing w:after="120"/>
        <w:jc w:val="center"/>
        <w:textAlignment w:val="center"/>
        <w:rPr>
          <w:rFonts w:ascii="Arial" w:eastAsia="Times New Roman" w:hAnsi="Arial" w:cs="Arial"/>
          <w:b/>
          <w:color w:val="000000"/>
          <w:lang w:eastAsia="es-CO"/>
        </w:rPr>
      </w:pPr>
      <w:r w:rsidRPr="005F6CB9">
        <w:rPr>
          <w:rFonts w:ascii="Arial" w:eastAsia="Times New Roman" w:hAnsi="Arial" w:cs="Arial"/>
          <w:b/>
          <w:color w:val="000000"/>
          <w:lang w:eastAsia="es-CO"/>
        </w:rPr>
        <w:t xml:space="preserve">Consideraciones jurídicas </w:t>
      </w:r>
      <w:r w:rsidRPr="005F6CB9">
        <w:rPr>
          <w:rFonts w:ascii="Arial" w:hAnsi="Arial" w:cs="Arial"/>
          <w:b/>
        </w:rPr>
        <w:t>del proyecto de ley</w:t>
      </w:r>
    </w:p>
    <w:p w14:paraId="16D89BBB" w14:textId="77777777" w:rsidR="00ED511A" w:rsidRPr="005F6CB9" w:rsidRDefault="00ED511A" w:rsidP="00ED511A">
      <w:pPr>
        <w:pStyle w:val="Ttulo3"/>
        <w:rPr>
          <w:rFonts w:ascii="Arial" w:hAnsi="Arial" w:cs="Arial"/>
          <w:color w:val="auto"/>
        </w:rPr>
      </w:pPr>
      <w:r w:rsidRPr="005F6CB9">
        <w:rPr>
          <w:rFonts w:ascii="Arial" w:hAnsi="Arial" w:cs="Arial"/>
          <w:color w:val="auto"/>
        </w:rPr>
        <w:t xml:space="preserve">Régimen Jurídico de las entidades territoriales </w:t>
      </w:r>
    </w:p>
    <w:p w14:paraId="0EDB1AC6" w14:textId="77777777" w:rsidR="00ED511A" w:rsidRPr="005F6CB9" w:rsidRDefault="00ED511A" w:rsidP="00ED511A">
      <w:pPr>
        <w:rPr>
          <w:rFonts w:ascii="Arial" w:hAnsi="Arial" w:cs="Arial"/>
        </w:rPr>
      </w:pPr>
    </w:p>
    <w:tbl>
      <w:tblPr>
        <w:tblStyle w:val="Tablaconcuadrcula"/>
        <w:tblW w:w="0" w:type="auto"/>
        <w:jc w:val="center"/>
        <w:tblLook w:val="04A0" w:firstRow="1" w:lastRow="0" w:firstColumn="1" w:lastColumn="0" w:noHBand="0" w:noVBand="1"/>
      </w:tblPr>
      <w:tblGrid>
        <w:gridCol w:w="4414"/>
        <w:gridCol w:w="4414"/>
      </w:tblGrid>
      <w:tr w:rsidR="00ED511A" w:rsidRPr="005F6CB9" w14:paraId="15307BD4" w14:textId="77777777" w:rsidTr="00992093">
        <w:trPr>
          <w:jc w:val="center"/>
        </w:trPr>
        <w:tc>
          <w:tcPr>
            <w:tcW w:w="8828" w:type="dxa"/>
            <w:gridSpan w:val="2"/>
          </w:tcPr>
          <w:p w14:paraId="069ECD23" w14:textId="77777777" w:rsidR="00ED511A" w:rsidRPr="005F6CB9" w:rsidRDefault="00ED511A" w:rsidP="00DF351D">
            <w:pPr>
              <w:spacing w:after="120"/>
              <w:jc w:val="center"/>
              <w:outlineLvl w:val="0"/>
              <w:rPr>
                <w:rFonts w:ascii="Arial" w:eastAsia="Times New Roman" w:hAnsi="Arial" w:cs="Arial"/>
                <w:bCs/>
                <w:kern w:val="36"/>
                <w:lang w:eastAsia="es-CO"/>
              </w:rPr>
            </w:pPr>
            <w:r w:rsidRPr="005F6CB9">
              <w:rPr>
                <w:rFonts w:ascii="Arial" w:eastAsia="Times New Roman" w:hAnsi="Arial" w:cs="Arial"/>
                <w:bCs/>
                <w:kern w:val="36"/>
                <w:lang w:eastAsia="es-CO"/>
              </w:rPr>
              <w:t>Disposiciones Constitucionales del Régimen Municipal y de las entidades territoriales</w:t>
            </w:r>
          </w:p>
        </w:tc>
      </w:tr>
      <w:tr w:rsidR="00ED511A" w:rsidRPr="005F6CB9" w14:paraId="3E175A42" w14:textId="77777777" w:rsidTr="00992093">
        <w:trPr>
          <w:jc w:val="center"/>
        </w:trPr>
        <w:tc>
          <w:tcPr>
            <w:tcW w:w="4414" w:type="dxa"/>
          </w:tcPr>
          <w:p w14:paraId="000B2BC4" w14:textId="77777777" w:rsidR="00ED511A" w:rsidRPr="005F6CB9" w:rsidRDefault="00ED511A" w:rsidP="004E1F7B">
            <w:pPr>
              <w:spacing w:after="120"/>
              <w:jc w:val="both"/>
              <w:outlineLvl w:val="0"/>
              <w:rPr>
                <w:rFonts w:ascii="Arial" w:eastAsia="Times New Roman" w:hAnsi="Arial" w:cs="Arial"/>
                <w:lang w:eastAsia="es-CO"/>
              </w:rPr>
            </w:pPr>
            <w:r w:rsidRPr="005F6CB9">
              <w:rPr>
                <w:rFonts w:ascii="Arial" w:eastAsia="Times New Roman" w:hAnsi="Arial" w:cs="Arial"/>
                <w:bCs/>
                <w:kern w:val="36"/>
                <w:lang w:eastAsia="es-CO"/>
              </w:rPr>
              <w:t xml:space="preserve">ARTÍCULO 285. </w:t>
            </w:r>
            <w:r w:rsidRPr="005F6CB9">
              <w:rPr>
                <w:rFonts w:ascii="Arial" w:eastAsia="Times New Roman" w:hAnsi="Arial" w:cs="Arial"/>
                <w:lang w:eastAsia="es-CO"/>
              </w:rPr>
              <w:t>Fuera de la división general del territorio, habrá las que determine la ley para el cumplimiento de las funciones y servicios a cargo del Estado.</w:t>
            </w:r>
          </w:p>
        </w:tc>
        <w:tc>
          <w:tcPr>
            <w:tcW w:w="4414" w:type="dxa"/>
          </w:tcPr>
          <w:p w14:paraId="479AB713" w14:textId="77777777" w:rsidR="00ED511A" w:rsidRPr="005F6CB9" w:rsidRDefault="00ED511A" w:rsidP="004E1F7B">
            <w:pPr>
              <w:spacing w:after="120"/>
              <w:jc w:val="both"/>
              <w:outlineLvl w:val="0"/>
              <w:rPr>
                <w:rFonts w:ascii="Arial" w:eastAsia="Times New Roman" w:hAnsi="Arial" w:cs="Arial"/>
                <w:lang w:eastAsia="es-CO"/>
              </w:rPr>
            </w:pPr>
            <w:r w:rsidRPr="005F6CB9">
              <w:rPr>
                <w:rFonts w:ascii="Arial" w:eastAsia="Times New Roman" w:hAnsi="Arial" w:cs="Arial"/>
                <w:bCs/>
                <w:kern w:val="36"/>
                <w:lang w:eastAsia="es-CO"/>
              </w:rPr>
              <w:t xml:space="preserve">ARTÍCULO 286. </w:t>
            </w:r>
            <w:r w:rsidRPr="005F6CB9">
              <w:rPr>
                <w:rFonts w:ascii="Arial" w:eastAsia="Times New Roman" w:hAnsi="Arial" w:cs="Arial"/>
                <w:lang w:eastAsia="es-CO"/>
              </w:rPr>
              <w:t xml:space="preserve">Son entidades territoriales los departamentos, </w:t>
            </w:r>
            <w:r w:rsidRPr="005F6CB9">
              <w:rPr>
                <w:rFonts w:ascii="Arial" w:eastAsia="Times New Roman" w:hAnsi="Arial" w:cs="Arial"/>
                <w:u w:val="single"/>
                <w:lang w:eastAsia="es-CO"/>
              </w:rPr>
              <w:t>los distritos</w:t>
            </w:r>
            <w:r w:rsidRPr="005F6CB9">
              <w:rPr>
                <w:rFonts w:ascii="Arial" w:eastAsia="Times New Roman" w:hAnsi="Arial" w:cs="Arial"/>
                <w:lang w:eastAsia="es-CO"/>
              </w:rPr>
              <w:t>, los municipios y los territorios indígenas.</w:t>
            </w:r>
          </w:p>
          <w:p w14:paraId="156E2893" w14:textId="77777777" w:rsidR="00ED511A" w:rsidRPr="005F6CB9" w:rsidRDefault="00ED511A" w:rsidP="004E1F7B">
            <w:pPr>
              <w:spacing w:after="120"/>
              <w:jc w:val="both"/>
              <w:outlineLvl w:val="0"/>
              <w:rPr>
                <w:rFonts w:ascii="Arial" w:eastAsia="Times New Roman" w:hAnsi="Arial" w:cs="Arial"/>
                <w:bCs/>
                <w:kern w:val="36"/>
                <w:lang w:eastAsia="es-CO"/>
              </w:rPr>
            </w:pPr>
            <w:r w:rsidRPr="005F6CB9">
              <w:rPr>
                <w:rFonts w:ascii="Arial" w:eastAsia="Times New Roman" w:hAnsi="Arial" w:cs="Arial"/>
                <w:lang w:eastAsia="es-CO"/>
              </w:rPr>
              <w:t>La ley podrá darles el carácter de entidades territoriales a las regiones y provincias que se constituyan en los términos de la Constitución y de la ley.</w:t>
            </w:r>
          </w:p>
        </w:tc>
      </w:tr>
      <w:tr w:rsidR="00ED511A" w:rsidRPr="005F6CB9" w14:paraId="25E0EA85" w14:textId="77777777" w:rsidTr="00992093">
        <w:trPr>
          <w:jc w:val="center"/>
        </w:trPr>
        <w:tc>
          <w:tcPr>
            <w:tcW w:w="4414" w:type="dxa"/>
          </w:tcPr>
          <w:p w14:paraId="20EE5B10" w14:textId="77777777" w:rsidR="00ED511A" w:rsidRPr="005F6CB9" w:rsidRDefault="00ED511A" w:rsidP="004E1F7B">
            <w:pPr>
              <w:spacing w:after="120"/>
              <w:jc w:val="both"/>
              <w:outlineLvl w:val="0"/>
              <w:rPr>
                <w:rFonts w:ascii="Arial" w:eastAsia="Times New Roman" w:hAnsi="Arial" w:cs="Arial"/>
                <w:lang w:eastAsia="es-CO"/>
              </w:rPr>
            </w:pPr>
            <w:r w:rsidRPr="005F6CB9">
              <w:rPr>
                <w:rFonts w:ascii="Arial" w:eastAsia="Times New Roman" w:hAnsi="Arial" w:cs="Arial"/>
                <w:bCs/>
                <w:kern w:val="36"/>
                <w:lang w:eastAsia="es-CO"/>
              </w:rPr>
              <w:t xml:space="preserve">ARTÍCULO 288. </w:t>
            </w:r>
            <w:r w:rsidRPr="005F6CB9">
              <w:rPr>
                <w:rFonts w:ascii="Arial" w:eastAsia="Times New Roman" w:hAnsi="Arial" w:cs="Arial"/>
                <w:lang w:eastAsia="es-CO"/>
              </w:rPr>
              <w:t>La ley orgánica de ordenamiento territorial establecerá la distribución de competencias entre la Nación y las entidades territoriales.</w:t>
            </w:r>
          </w:p>
          <w:p w14:paraId="73283A6B" w14:textId="77777777" w:rsidR="00ED511A" w:rsidRPr="005F6CB9" w:rsidRDefault="00ED511A" w:rsidP="004E1F7B">
            <w:pPr>
              <w:shd w:val="clear" w:color="auto" w:fill="FFFFFF"/>
              <w:spacing w:after="120"/>
              <w:jc w:val="both"/>
              <w:rPr>
                <w:rFonts w:ascii="Arial" w:eastAsia="Times New Roman" w:hAnsi="Arial" w:cs="Arial"/>
                <w:lang w:eastAsia="es-CO"/>
              </w:rPr>
            </w:pPr>
            <w:r w:rsidRPr="005F6CB9">
              <w:rPr>
                <w:rFonts w:ascii="Arial" w:eastAsia="Times New Roman" w:hAnsi="Arial" w:cs="Arial"/>
                <w:u w:val="single"/>
                <w:lang w:eastAsia="es-CO"/>
              </w:rPr>
              <w:t>Las competencias atribuidas a los distintos niveles territoriales serán ejercidas conforme a los principios de coordinación, concurrencia y subsidiariedad en los términos que establezca la ley</w:t>
            </w:r>
          </w:p>
        </w:tc>
        <w:tc>
          <w:tcPr>
            <w:tcW w:w="4414" w:type="dxa"/>
          </w:tcPr>
          <w:p w14:paraId="69561141" w14:textId="77777777" w:rsidR="00ED511A" w:rsidRPr="005F6CB9" w:rsidRDefault="00ED511A" w:rsidP="004E1F7B">
            <w:pPr>
              <w:spacing w:after="120"/>
              <w:jc w:val="both"/>
              <w:outlineLvl w:val="0"/>
              <w:rPr>
                <w:rFonts w:ascii="Arial" w:eastAsia="Times New Roman" w:hAnsi="Arial" w:cs="Arial"/>
                <w:bCs/>
                <w:kern w:val="36"/>
                <w:lang w:eastAsia="es-CO"/>
              </w:rPr>
            </w:pPr>
            <w:r w:rsidRPr="005F6CB9">
              <w:rPr>
                <w:rFonts w:ascii="Arial" w:eastAsia="Times New Roman" w:hAnsi="Arial" w:cs="Arial"/>
                <w:bCs/>
                <w:kern w:val="36"/>
                <w:lang w:eastAsia="es-CO"/>
              </w:rPr>
              <w:t xml:space="preserve">ARTÍCULO 311. </w:t>
            </w:r>
            <w:r w:rsidRPr="005F6CB9">
              <w:rPr>
                <w:rFonts w:ascii="Arial" w:eastAsia="Times New Roman" w:hAnsi="Arial" w:cs="Arial"/>
                <w:lang w:eastAsia="es-CO"/>
              </w:rPr>
              <w:t>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tc>
      </w:tr>
      <w:tr w:rsidR="00ED511A" w:rsidRPr="005F6CB9" w14:paraId="2E9E9069" w14:textId="77777777" w:rsidTr="00992093">
        <w:trPr>
          <w:jc w:val="center"/>
        </w:trPr>
        <w:tc>
          <w:tcPr>
            <w:tcW w:w="8828" w:type="dxa"/>
            <w:gridSpan w:val="2"/>
          </w:tcPr>
          <w:p w14:paraId="4091A61D" w14:textId="77777777" w:rsidR="00ED511A" w:rsidRPr="005F6CB9" w:rsidRDefault="00ED511A" w:rsidP="004E1F7B">
            <w:pPr>
              <w:spacing w:after="120"/>
              <w:jc w:val="both"/>
              <w:outlineLvl w:val="0"/>
              <w:rPr>
                <w:rFonts w:ascii="Arial" w:eastAsia="Times New Roman" w:hAnsi="Arial" w:cs="Arial"/>
                <w:bCs/>
                <w:kern w:val="36"/>
                <w:lang w:eastAsia="es-CO"/>
              </w:rPr>
            </w:pPr>
            <w:r w:rsidRPr="005F6CB9">
              <w:rPr>
                <w:rFonts w:ascii="Arial" w:eastAsia="Times New Roman" w:hAnsi="Arial" w:cs="Arial"/>
                <w:bCs/>
                <w:kern w:val="36"/>
                <w:lang w:eastAsia="es-CO"/>
              </w:rPr>
              <w:t xml:space="preserve">ARTÍCULO 320. </w:t>
            </w:r>
            <w:r w:rsidRPr="005F6CB9">
              <w:rPr>
                <w:rFonts w:ascii="Arial" w:eastAsia="Times New Roman" w:hAnsi="Arial" w:cs="Arial"/>
                <w:lang w:eastAsia="es-CO"/>
              </w:rPr>
              <w:t>La ley podrá establecer categorías de municipios de acuerdo con su población, recursos fiscales, importancia económica y situación geográfica, y señalar distinto régimen para su organización, gobierno y administración.</w:t>
            </w:r>
          </w:p>
        </w:tc>
      </w:tr>
      <w:tr w:rsidR="00ED511A" w:rsidRPr="005F6CB9" w14:paraId="247BC8DF" w14:textId="77777777" w:rsidTr="00992093">
        <w:trPr>
          <w:jc w:val="center"/>
        </w:trPr>
        <w:tc>
          <w:tcPr>
            <w:tcW w:w="8828" w:type="dxa"/>
            <w:gridSpan w:val="2"/>
          </w:tcPr>
          <w:p w14:paraId="1416D8E0" w14:textId="77777777" w:rsidR="00ED511A" w:rsidRPr="005F6CB9" w:rsidRDefault="00ED511A" w:rsidP="00DF351D">
            <w:pPr>
              <w:spacing w:after="120"/>
              <w:jc w:val="center"/>
              <w:rPr>
                <w:rFonts w:ascii="Arial" w:hAnsi="Arial" w:cs="Arial"/>
              </w:rPr>
            </w:pPr>
            <w:r w:rsidRPr="005F6CB9">
              <w:rPr>
                <w:rFonts w:ascii="Arial" w:hAnsi="Arial" w:cs="Arial"/>
              </w:rPr>
              <w:t>Disposiciones legales de los Distritos Especiales</w:t>
            </w:r>
          </w:p>
          <w:p w14:paraId="4B8ABCDA" w14:textId="77777777" w:rsidR="00ED511A" w:rsidRPr="005F6CB9" w:rsidRDefault="00ED511A" w:rsidP="00DF351D">
            <w:pPr>
              <w:spacing w:after="120"/>
              <w:outlineLvl w:val="0"/>
              <w:rPr>
                <w:rFonts w:ascii="Arial" w:eastAsia="Times New Roman" w:hAnsi="Arial" w:cs="Arial"/>
                <w:bCs/>
                <w:kern w:val="36"/>
                <w:lang w:eastAsia="es-CO"/>
              </w:rPr>
            </w:pPr>
          </w:p>
        </w:tc>
      </w:tr>
      <w:tr w:rsidR="00ED511A" w:rsidRPr="005F6CB9" w14:paraId="131B3BDC" w14:textId="77777777" w:rsidTr="00992093">
        <w:trPr>
          <w:jc w:val="center"/>
        </w:trPr>
        <w:tc>
          <w:tcPr>
            <w:tcW w:w="8828" w:type="dxa"/>
            <w:gridSpan w:val="2"/>
          </w:tcPr>
          <w:p w14:paraId="3BD5C60A" w14:textId="00E52CFF" w:rsidR="00741682" w:rsidRPr="005F6CB9" w:rsidRDefault="00ED511A" w:rsidP="006901BB">
            <w:pPr>
              <w:spacing w:after="120"/>
              <w:jc w:val="center"/>
              <w:outlineLvl w:val="0"/>
              <w:rPr>
                <w:rFonts w:ascii="Arial" w:hAnsi="Arial" w:cs="Arial"/>
              </w:rPr>
            </w:pPr>
            <w:r w:rsidRPr="005F6CB9">
              <w:rPr>
                <w:rFonts w:ascii="Arial" w:hAnsi="Arial" w:cs="Arial"/>
              </w:rPr>
              <w:t>Ley 1617 de 2013</w:t>
            </w:r>
          </w:p>
        </w:tc>
      </w:tr>
    </w:tbl>
    <w:p w14:paraId="16D432AD" w14:textId="77777777" w:rsidR="00ED511A" w:rsidRPr="005F6CB9" w:rsidRDefault="00ED511A" w:rsidP="00ED511A">
      <w:pPr>
        <w:spacing w:after="120"/>
        <w:outlineLvl w:val="0"/>
        <w:rPr>
          <w:rFonts w:ascii="Arial" w:eastAsia="Times New Roman" w:hAnsi="Arial" w:cs="Arial"/>
          <w:bCs/>
          <w:kern w:val="36"/>
          <w:lang w:eastAsia="es-CO"/>
        </w:rPr>
      </w:pPr>
    </w:p>
    <w:p w14:paraId="65A8E2D3" w14:textId="77777777" w:rsidR="00ED511A" w:rsidRPr="005F6CB9" w:rsidRDefault="00ED511A" w:rsidP="00ED511A">
      <w:pPr>
        <w:pStyle w:val="Ttulo3"/>
        <w:rPr>
          <w:rFonts w:ascii="Arial" w:hAnsi="Arial" w:cs="Arial"/>
          <w:color w:val="auto"/>
        </w:rPr>
      </w:pPr>
      <w:r w:rsidRPr="005F6CB9">
        <w:rPr>
          <w:rFonts w:ascii="Arial" w:hAnsi="Arial" w:cs="Arial"/>
          <w:color w:val="auto"/>
        </w:rPr>
        <w:lastRenderedPageBreak/>
        <w:t xml:space="preserve">Sobre el trámite legislativo </w:t>
      </w:r>
    </w:p>
    <w:p w14:paraId="1B12998A" w14:textId="77777777" w:rsidR="00ED511A" w:rsidRPr="005F6CB9" w:rsidRDefault="00ED511A" w:rsidP="00ED511A">
      <w:pPr>
        <w:rPr>
          <w:rFonts w:ascii="Arial" w:hAnsi="Arial" w:cs="Arial"/>
        </w:rPr>
      </w:pPr>
    </w:p>
    <w:p w14:paraId="3398F14A" w14:textId="77777777" w:rsidR="00ED511A" w:rsidRPr="005F6CB9" w:rsidRDefault="00ED511A" w:rsidP="002C3522">
      <w:pPr>
        <w:pStyle w:val="Prrafodelista"/>
        <w:numPr>
          <w:ilvl w:val="0"/>
          <w:numId w:val="20"/>
        </w:numPr>
        <w:spacing w:after="120"/>
        <w:jc w:val="both"/>
        <w:rPr>
          <w:rFonts w:ascii="Arial" w:hAnsi="Arial" w:cs="Arial"/>
        </w:rPr>
      </w:pPr>
      <w:r w:rsidRPr="005F6CB9">
        <w:rPr>
          <w:rFonts w:ascii="Arial" w:hAnsi="Arial" w:cs="Arial"/>
        </w:rPr>
        <w:t>Respeto al margen de configuración legislativa para establecer un Estatuto Especial para el Distrito Especial Cultural, Deportivo, Turístico, Empresarial y de Servicios de Santiago de Cali.</w:t>
      </w:r>
    </w:p>
    <w:p w14:paraId="0D6D7987" w14:textId="77777777" w:rsidR="00ED511A" w:rsidRPr="005F6CB9" w:rsidRDefault="00ED511A" w:rsidP="00ED511A">
      <w:pPr>
        <w:pStyle w:val="Prrafodelista"/>
        <w:spacing w:after="120"/>
        <w:rPr>
          <w:rFonts w:ascii="Arial" w:hAnsi="Arial" w:cs="Arial"/>
        </w:rPr>
      </w:pPr>
    </w:p>
    <w:p w14:paraId="3BDBFB1F" w14:textId="77777777" w:rsidR="00ED511A" w:rsidRPr="005F6CB9" w:rsidRDefault="00ED511A" w:rsidP="002C3522">
      <w:pPr>
        <w:pStyle w:val="Textoindependiente"/>
        <w:jc w:val="both"/>
        <w:rPr>
          <w:rFonts w:ascii="Arial" w:hAnsi="Arial" w:cs="Arial"/>
        </w:rPr>
      </w:pPr>
      <w:r w:rsidRPr="005F6CB9">
        <w:rPr>
          <w:rFonts w:ascii="Arial" w:hAnsi="Arial" w:cs="Arial"/>
          <w:bdr w:val="none" w:sz="0" w:space="0" w:color="auto" w:frame="1"/>
        </w:rPr>
        <w:t>Es menester acudir al </w:t>
      </w:r>
      <w:hyperlink r:id="rId8" w:tgtFrame="_blank" w:history="1">
        <w:r w:rsidRPr="005F6CB9">
          <w:rPr>
            <w:rFonts w:ascii="Arial" w:hAnsi="Arial" w:cs="Arial"/>
            <w:bdr w:val="none" w:sz="0" w:space="0" w:color="auto" w:frame="1"/>
          </w:rPr>
          <w:t>artículo 150</w:t>
        </w:r>
      </w:hyperlink>
      <w:r w:rsidRPr="005F6CB9">
        <w:rPr>
          <w:rFonts w:ascii="Arial" w:hAnsi="Arial" w:cs="Arial"/>
          <w:bdr w:val="none" w:sz="0" w:space="0" w:color="auto" w:frame="1"/>
        </w:rPr>
        <w:t> de la </w:t>
      </w:r>
      <w:hyperlink r:id="rId9" w:tgtFrame="_blank" w:history="1">
        <w:r w:rsidRPr="005F6CB9">
          <w:rPr>
            <w:rFonts w:ascii="Arial" w:hAnsi="Arial" w:cs="Arial"/>
            <w:bdr w:val="none" w:sz="0" w:space="0" w:color="auto" w:frame="1"/>
          </w:rPr>
          <w:t>Constitución Política</w:t>
        </w:r>
      </w:hyperlink>
      <w:r w:rsidRPr="005F6CB9">
        <w:rPr>
          <w:rFonts w:ascii="Arial" w:hAnsi="Arial" w:cs="Arial"/>
          <w:bdr w:val="none" w:sz="0" w:space="0" w:color="auto" w:frame="1"/>
        </w:rPr>
        <w:t>, que en su</w:t>
      </w:r>
      <w:r w:rsidRPr="005F6CB9">
        <w:rPr>
          <w:rFonts w:ascii="Arial" w:hAnsi="Arial" w:cs="Arial"/>
          <w:u w:val="single"/>
          <w:bdr w:val="none" w:sz="0" w:space="0" w:color="auto" w:frame="1"/>
        </w:rPr>
        <w:t xml:space="preserve"> </w:t>
      </w:r>
      <w:r w:rsidRPr="005F6CB9">
        <w:rPr>
          <w:rFonts w:ascii="Arial" w:hAnsi="Arial" w:cs="Arial"/>
          <w:bdr w:val="none" w:sz="0" w:space="0" w:color="auto" w:frame="1"/>
        </w:rPr>
        <w:t>numeral 4 dispone:</w:t>
      </w:r>
    </w:p>
    <w:p w14:paraId="013DAE41" w14:textId="07C3B398" w:rsidR="00ED511A" w:rsidRPr="005F6CB9" w:rsidRDefault="00ED511A" w:rsidP="00ED511A">
      <w:pPr>
        <w:pStyle w:val="Textoindependienteprimerasangra2"/>
        <w:ind w:left="0" w:firstLine="0"/>
        <w:jc w:val="both"/>
        <w:rPr>
          <w:rFonts w:ascii="Arial" w:hAnsi="Arial" w:cs="Arial"/>
          <w:bdr w:val="none" w:sz="0" w:space="0" w:color="auto" w:frame="1"/>
          <w:lang w:eastAsia="es-CO"/>
        </w:rPr>
      </w:pPr>
      <w:r w:rsidRPr="005F6CB9">
        <w:rPr>
          <w:rFonts w:ascii="Arial" w:hAnsi="Arial" w:cs="Arial"/>
          <w:bCs/>
          <w:bdr w:val="none" w:sz="0" w:space="0" w:color="auto" w:frame="1"/>
          <w:lang w:eastAsia="es-CO"/>
        </w:rPr>
        <w:t>Artículo 150. </w:t>
      </w:r>
      <w:r w:rsidRPr="005F6CB9">
        <w:rPr>
          <w:rFonts w:ascii="Arial" w:hAnsi="Arial" w:cs="Arial"/>
          <w:bdr w:val="none" w:sz="0" w:space="0" w:color="auto" w:frame="1"/>
          <w:lang w:eastAsia="es-CO"/>
        </w:rPr>
        <w:t>Corresponde </w:t>
      </w:r>
      <w:r w:rsidRPr="005F6CB9">
        <w:rPr>
          <w:rFonts w:ascii="Arial" w:hAnsi="Arial" w:cs="Arial"/>
          <w:u w:val="single"/>
          <w:bdr w:val="none" w:sz="0" w:space="0" w:color="auto" w:frame="1"/>
          <w:lang w:eastAsia="es-CO"/>
        </w:rPr>
        <w:t>al Congreso</w:t>
      </w:r>
      <w:r w:rsidRPr="005F6CB9">
        <w:rPr>
          <w:rFonts w:ascii="Arial" w:hAnsi="Arial" w:cs="Arial"/>
          <w:bdr w:val="none" w:sz="0" w:space="0" w:color="auto" w:frame="1"/>
          <w:lang w:eastAsia="es-CO"/>
        </w:rPr>
        <w:t> hacer</w:t>
      </w:r>
      <w:r w:rsidRPr="005F6CB9">
        <w:rPr>
          <w:rFonts w:ascii="Arial" w:hAnsi="Arial" w:cs="Arial"/>
          <w:bCs/>
          <w:bdr w:val="none" w:sz="0" w:space="0" w:color="auto" w:frame="1"/>
          <w:lang w:eastAsia="es-CO"/>
        </w:rPr>
        <w:t> </w:t>
      </w:r>
      <w:r w:rsidRPr="005F6CB9">
        <w:rPr>
          <w:rFonts w:ascii="Arial" w:hAnsi="Arial" w:cs="Arial"/>
          <w:bdr w:val="none" w:sz="0" w:space="0" w:color="auto" w:frame="1"/>
          <w:lang w:eastAsia="es-CO"/>
        </w:rPr>
        <w:t xml:space="preserve">las leyes. Por medio de ellas ejerce las siguientes funciones: </w:t>
      </w:r>
      <w:r w:rsidRPr="005F6CB9">
        <w:rPr>
          <w:rFonts w:ascii="Arial" w:eastAsia="Times New Roman" w:hAnsi="Arial" w:cs="Arial"/>
          <w:bdr w:val="none" w:sz="0" w:space="0" w:color="auto" w:frame="1"/>
          <w:lang w:eastAsia="es-CO"/>
        </w:rPr>
        <w:t xml:space="preserve">(…) </w:t>
      </w:r>
      <w:r w:rsidRPr="005F6CB9">
        <w:rPr>
          <w:rFonts w:ascii="Arial" w:hAnsi="Arial" w:cs="Arial"/>
          <w:bdr w:val="none" w:sz="0" w:space="0" w:color="auto" w:frame="1"/>
          <w:lang w:eastAsia="es-CO"/>
        </w:rPr>
        <w:t>4. Definir la división general del territorio con arreglo a lo previsto en esta Constitución, </w:t>
      </w:r>
      <w:r w:rsidRPr="005F6CB9">
        <w:rPr>
          <w:rFonts w:ascii="Arial" w:hAnsi="Arial" w:cs="Arial"/>
          <w:u w:val="single"/>
          <w:bdr w:val="none" w:sz="0" w:space="0" w:color="auto" w:frame="1"/>
          <w:lang w:eastAsia="es-CO"/>
        </w:rPr>
        <w:t>fijar las bases y condiciones</w:t>
      </w:r>
      <w:r w:rsidRPr="005F6CB9">
        <w:rPr>
          <w:rFonts w:ascii="Arial" w:hAnsi="Arial" w:cs="Arial"/>
          <w:bdr w:val="none" w:sz="0" w:space="0" w:color="auto" w:frame="1"/>
          <w:lang w:eastAsia="es-CO"/>
        </w:rPr>
        <w:t> para crear, eliminar, modificar o </w:t>
      </w:r>
      <w:r w:rsidRPr="005F6CB9">
        <w:rPr>
          <w:rFonts w:ascii="Arial" w:hAnsi="Arial" w:cs="Arial"/>
          <w:u w:val="single"/>
          <w:bdr w:val="none" w:sz="0" w:space="0" w:color="auto" w:frame="1"/>
          <w:lang w:eastAsia="es-CO"/>
        </w:rPr>
        <w:t>fusionar</w:t>
      </w:r>
      <w:r w:rsidRPr="005F6CB9">
        <w:rPr>
          <w:rFonts w:ascii="Arial" w:hAnsi="Arial" w:cs="Arial"/>
          <w:bdr w:val="none" w:sz="0" w:space="0" w:color="auto" w:frame="1"/>
          <w:lang w:eastAsia="es-CO"/>
        </w:rPr>
        <w:t> entidades territoriales y establecer sus competencias.</w:t>
      </w:r>
    </w:p>
    <w:p w14:paraId="3652ACDC" w14:textId="44CF651D" w:rsidR="00ED511A" w:rsidRPr="005F6CB9" w:rsidRDefault="00ED511A" w:rsidP="00ED511A">
      <w:pPr>
        <w:pStyle w:val="Textoindependiente"/>
        <w:jc w:val="both"/>
        <w:rPr>
          <w:rFonts w:ascii="Arial" w:hAnsi="Arial" w:cs="Arial"/>
        </w:rPr>
      </w:pPr>
      <w:r w:rsidRPr="005F6CB9">
        <w:rPr>
          <w:rFonts w:ascii="Arial" w:hAnsi="Arial" w:cs="Arial"/>
        </w:rPr>
        <w:t>De manera</w:t>
      </w:r>
      <w:r w:rsidR="007C13C4">
        <w:rPr>
          <w:rFonts w:ascii="Arial" w:hAnsi="Arial" w:cs="Arial"/>
        </w:rPr>
        <w:t xml:space="preserve"> que</w:t>
      </w:r>
      <w:r w:rsidRPr="005F6CB9">
        <w:rPr>
          <w:rFonts w:ascii="Arial" w:hAnsi="Arial" w:cs="Arial"/>
        </w:rPr>
        <w:t xml:space="preserve"> la fijación de las bases y condiciones y el establecimiento de las competencias de las entidades territoriales, es del margen legislativo y función del Congreso de la República. Hecho que se presenta en el presente proyecto de ley. </w:t>
      </w:r>
    </w:p>
    <w:p w14:paraId="1CBE4513" w14:textId="77777777" w:rsidR="00ED511A" w:rsidRPr="005F6CB9" w:rsidRDefault="00ED511A" w:rsidP="00ED511A">
      <w:pPr>
        <w:pStyle w:val="Ttulo3"/>
        <w:rPr>
          <w:rFonts w:ascii="Arial" w:hAnsi="Arial" w:cs="Arial"/>
          <w:color w:val="auto"/>
        </w:rPr>
      </w:pPr>
      <w:r w:rsidRPr="005F6CB9">
        <w:rPr>
          <w:rFonts w:ascii="Arial" w:hAnsi="Arial" w:cs="Arial"/>
          <w:color w:val="auto"/>
        </w:rPr>
        <w:t xml:space="preserve">Sobre la reserva de iniciativa legislativa gubernamental </w:t>
      </w:r>
    </w:p>
    <w:p w14:paraId="4A6C9DFA" w14:textId="2C417560" w:rsidR="00ED511A" w:rsidRPr="005F6CB9" w:rsidRDefault="00ED511A" w:rsidP="00ED511A">
      <w:pPr>
        <w:pStyle w:val="Textoindependiente"/>
        <w:jc w:val="both"/>
        <w:rPr>
          <w:rFonts w:ascii="Arial" w:hAnsi="Arial" w:cs="Arial"/>
        </w:rPr>
      </w:pPr>
      <w:r w:rsidRPr="005F6CB9">
        <w:rPr>
          <w:rFonts w:ascii="Arial" w:hAnsi="Arial" w:cs="Arial"/>
        </w:rPr>
        <w:t>Se debe realizar algunas aclaraciones respecto al proyecto de ley que pueden presentar discusiones sobre la reserva mencionada, pero que obedecen a una iniciativa legislativa de competencia del legislador.</w:t>
      </w:r>
      <w:r w:rsidR="004510F0">
        <w:rPr>
          <w:rFonts w:ascii="Arial" w:hAnsi="Arial" w:cs="Arial"/>
        </w:rPr>
        <w:t xml:space="preserve"> Esto en el caso de las propuestas que se plantean sobre el cambio de domicilio de algunas entidades del orden nacional, </w:t>
      </w:r>
      <w:r w:rsidR="00B1123C">
        <w:rPr>
          <w:rFonts w:ascii="Arial" w:hAnsi="Arial" w:cs="Arial"/>
        </w:rPr>
        <w:t>la</w:t>
      </w:r>
      <w:r w:rsidR="004510F0">
        <w:rPr>
          <w:rFonts w:ascii="Arial" w:hAnsi="Arial" w:cs="Arial"/>
        </w:rPr>
        <w:t xml:space="preserve"> transferencia de bienes objeto de extinción de dominio y sobre la participación en algunos fondos nacionales.</w:t>
      </w:r>
    </w:p>
    <w:p w14:paraId="43F562E0" w14:textId="77777777" w:rsidR="00ED511A" w:rsidRPr="005F6CB9" w:rsidRDefault="00ED511A" w:rsidP="00ED511A">
      <w:pPr>
        <w:pStyle w:val="Textoindependiente"/>
        <w:jc w:val="both"/>
        <w:rPr>
          <w:rFonts w:ascii="Arial" w:hAnsi="Arial" w:cs="Arial"/>
        </w:rPr>
      </w:pPr>
      <w:r w:rsidRPr="005F6CB9">
        <w:rPr>
          <w:rFonts w:ascii="Arial" w:hAnsi="Arial" w:cs="Arial"/>
        </w:rPr>
        <w:t>El artículo 154 de la Constitución Política establece que, solo podrán ser dictadas o reformadas por iniciativa del Gobierno las leyes a que se refieren los numerales 3, 7, 9, 11 y 22 y los literales a, b y e, del numeral 19 del artículo 150; las que ordenen participaciones en las rentas nacionales o transferencias de las mismas (…)</w:t>
      </w:r>
    </w:p>
    <w:p w14:paraId="7F79A502" w14:textId="3D560C04" w:rsidR="004510F0" w:rsidRPr="004510F0" w:rsidRDefault="004510F0" w:rsidP="002C3522">
      <w:pPr>
        <w:pStyle w:val="Textoindependiente"/>
        <w:jc w:val="both"/>
        <w:rPr>
          <w:rFonts w:ascii="Arial" w:hAnsi="Arial" w:cs="Arial"/>
          <w:b/>
        </w:rPr>
      </w:pPr>
      <w:r w:rsidRPr="004510F0">
        <w:rPr>
          <w:rFonts w:ascii="Arial" w:hAnsi="Arial" w:cs="Arial"/>
          <w:b/>
        </w:rPr>
        <w:t xml:space="preserve">Sobre el domicilio </w:t>
      </w:r>
    </w:p>
    <w:p w14:paraId="37DF0A29" w14:textId="2BA54CA2" w:rsidR="00ED511A" w:rsidRPr="005F6CB9" w:rsidRDefault="00ED511A" w:rsidP="002C3522">
      <w:pPr>
        <w:pStyle w:val="Textoindependiente"/>
        <w:jc w:val="both"/>
        <w:rPr>
          <w:rFonts w:ascii="Arial" w:hAnsi="Arial" w:cs="Arial"/>
        </w:rPr>
      </w:pPr>
      <w:r w:rsidRPr="005F6CB9">
        <w:rPr>
          <w:rFonts w:ascii="Arial" w:hAnsi="Arial" w:cs="Arial"/>
        </w:rPr>
        <w:t>En este sentido, cabe aclarar lo siguiente, el numeral 7</w:t>
      </w:r>
      <w:r w:rsidR="004510F0">
        <w:rPr>
          <w:rFonts w:ascii="Arial" w:hAnsi="Arial" w:cs="Arial"/>
        </w:rPr>
        <w:t xml:space="preserve"> del artículo 150 constitucional</w:t>
      </w:r>
      <w:r w:rsidRPr="005F6CB9">
        <w:rPr>
          <w:rFonts w:ascii="Arial" w:hAnsi="Arial" w:cs="Arial"/>
        </w:rPr>
        <w:t xml:space="preserve"> establece que le corresponde al Gobierno Nacional,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 Sin embargo, en ninguna disposición del proyecto de ley 119 de 2018 se intenta crear, suprimir o fusionar entidades de la estructura de la administración </w:t>
      </w:r>
      <w:r w:rsidRPr="005F6CB9">
        <w:rPr>
          <w:rFonts w:ascii="Arial" w:hAnsi="Arial" w:cs="Arial"/>
        </w:rPr>
        <w:lastRenderedPageBreak/>
        <w:t xml:space="preserve">nacional. La propuesta es cambiar el domicilio de algunas entidades del orden nacional que por su especialidad pueden desarrollar sus actividades administrativas desde el Distrito Especial de Santiago de Cali. Por tanto, no se modifica su naturaleza, no se descentraliza, tampoco se cambia su objeto social. En razón a ello, la reserva gubernamental no tiene aplicación legal para este caso. </w:t>
      </w:r>
    </w:p>
    <w:p w14:paraId="3D7FB7E7" w14:textId="62D98436" w:rsidR="004510F0" w:rsidRPr="004510F0" w:rsidRDefault="004510F0" w:rsidP="004E1F7B">
      <w:pPr>
        <w:pStyle w:val="Textoindependiente"/>
        <w:jc w:val="both"/>
        <w:rPr>
          <w:rFonts w:ascii="Arial" w:hAnsi="Arial" w:cs="Arial"/>
          <w:b/>
        </w:rPr>
      </w:pPr>
      <w:r w:rsidRPr="004510F0">
        <w:rPr>
          <w:rFonts w:ascii="Arial" w:hAnsi="Arial" w:cs="Arial"/>
          <w:b/>
        </w:rPr>
        <w:t>Sobre bienes del narcotráfico</w:t>
      </w:r>
    </w:p>
    <w:p w14:paraId="0295981F" w14:textId="4DB1ED06" w:rsidR="00ED511A" w:rsidRDefault="00ED511A" w:rsidP="004E1F7B">
      <w:pPr>
        <w:pStyle w:val="Textoindependiente"/>
        <w:jc w:val="both"/>
        <w:rPr>
          <w:rFonts w:ascii="Arial" w:hAnsi="Arial" w:cs="Arial"/>
        </w:rPr>
      </w:pPr>
      <w:r w:rsidRPr="005F6CB9">
        <w:rPr>
          <w:rFonts w:ascii="Arial" w:hAnsi="Arial" w:cs="Arial"/>
        </w:rPr>
        <w:t>Por su parte, el numeral 9, hace referencia a conceder autorizaciones al Gobierno para celebrar contratos, negociar empréstitos y enajenar bienes nacionales (…). En este caso, la iniciativa de la cesión de los derechos de dominio de los bienes extintos al narcotráfico, es claramente una reserva de iniciativa gubernamental y deberá tener el aval del Gobierno Nacional.</w:t>
      </w:r>
    </w:p>
    <w:p w14:paraId="3DDEDE1D" w14:textId="06FEC07F" w:rsidR="004510F0" w:rsidRPr="004510F0" w:rsidRDefault="004510F0" w:rsidP="004E1F7B">
      <w:pPr>
        <w:pStyle w:val="Textoindependiente"/>
        <w:jc w:val="both"/>
        <w:rPr>
          <w:rFonts w:ascii="Arial" w:hAnsi="Arial" w:cs="Arial"/>
          <w:b/>
        </w:rPr>
      </w:pPr>
      <w:r w:rsidRPr="004510F0">
        <w:rPr>
          <w:rFonts w:ascii="Arial" w:hAnsi="Arial" w:cs="Arial"/>
          <w:b/>
        </w:rPr>
        <w:t>Sobre la participación en los fondos</w:t>
      </w:r>
    </w:p>
    <w:p w14:paraId="3FF98CD7" w14:textId="7D2C682C" w:rsidR="00ED511A" w:rsidRPr="005F6CB9" w:rsidRDefault="00ED511A" w:rsidP="004E1F7B">
      <w:pPr>
        <w:pStyle w:val="Textoindependiente"/>
        <w:jc w:val="both"/>
        <w:rPr>
          <w:rFonts w:ascii="Arial" w:hAnsi="Arial" w:cs="Arial"/>
        </w:rPr>
      </w:pPr>
      <w:r w:rsidRPr="005F6CB9">
        <w:rPr>
          <w:rFonts w:ascii="Arial" w:hAnsi="Arial" w:cs="Arial"/>
        </w:rPr>
        <w:t xml:space="preserve">Y, por último, el numeral 11, se refiere a establecer las rentas nacionales y fijar los gastos de la administración. Cabe resaltar que, la reserva se refiere al establecimiento de las rentas no a la fijación de un criterio objetivo para su repartición, es decir, la iniciativa legislativa del proyecto de ley en la que se plantea la posibilidad de participar directamente de la administración de unos fondos especiales. No está creando una renta adicional en el presupuesto, por el contrario, con los dineros públicos que el Gobierno Nacional ha fijado en el Presupuesto Nacional, se establece un porcentaje específico de participación para el Distrito Especial Cultural, Deportivo, Turístico, Empresarial y de Servicios de Santiago de Cali en razón a la especialidad </w:t>
      </w:r>
      <w:r w:rsidR="004510F0">
        <w:rPr>
          <w:rFonts w:ascii="Arial" w:hAnsi="Arial" w:cs="Arial"/>
        </w:rPr>
        <w:t xml:space="preserve">que </w:t>
      </w:r>
      <w:r w:rsidRPr="005F6CB9">
        <w:rPr>
          <w:rFonts w:ascii="Arial" w:hAnsi="Arial" w:cs="Arial"/>
        </w:rPr>
        <w:t xml:space="preserve">le otorga la ley 1933 de 2018. </w:t>
      </w:r>
    </w:p>
    <w:p w14:paraId="639CFB0F" w14:textId="77777777" w:rsidR="00ED511A" w:rsidRPr="005F6CB9" w:rsidRDefault="00ED511A" w:rsidP="004E1F7B">
      <w:pPr>
        <w:pStyle w:val="Textoindependiente"/>
        <w:jc w:val="both"/>
        <w:rPr>
          <w:rFonts w:ascii="Arial" w:hAnsi="Arial" w:cs="Arial"/>
        </w:rPr>
      </w:pPr>
      <w:r w:rsidRPr="005F6CB9">
        <w:rPr>
          <w:rFonts w:ascii="Arial" w:hAnsi="Arial" w:cs="Arial"/>
        </w:rPr>
        <w:t xml:space="preserve">Al respecto se deben hacer algunas aclaraciones conceptuales y constitucionales de las rentas con destinación específica. </w:t>
      </w:r>
    </w:p>
    <w:p w14:paraId="18584EF6" w14:textId="77777777" w:rsidR="00ED511A" w:rsidRPr="005F6CB9" w:rsidRDefault="00ED511A" w:rsidP="004E1F7B">
      <w:pPr>
        <w:jc w:val="both"/>
        <w:rPr>
          <w:rStyle w:val="user-highlighted-active"/>
          <w:rFonts w:ascii="Arial" w:hAnsi="Arial" w:cs="Arial"/>
        </w:rPr>
      </w:pPr>
      <w:r w:rsidRPr="005F6CB9">
        <w:rPr>
          <w:rStyle w:val="user-highlighted-active"/>
          <w:rFonts w:ascii="Arial" w:hAnsi="Arial" w:cs="Arial"/>
        </w:rPr>
        <w:t>El artículo 359 de la Constitución Nacional establece que, no habrá rentas nacionales de destinación específica. A excepción de:</w:t>
      </w:r>
    </w:p>
    <w:p w14:paraId="0ED9E50C" w14:textId="77777777" w:rsidR="00ED511A" w:rsidRPr="005F6CB9" w:rsidRDefault="00ED511A" w:rsidP="00ED511A">
      <w:pPr>
        <w:rPr>
          <w:rStyle w:val="user-highlighted-active"/>
          <w:rFonts w:ascii="Arial" w:hAnsi="Arial" w:cs="Arial"/>
        </w:rPr>
      </w:pPr>
    </w:p>
    <w:p w14:paraId="5834C13E" w14:textId="77777777" w:rsidR="00ED511A" w:rsidRPr="005F6CB9" w:rsidRDefault="00ED511A" w:rsidP="00ED511A">
      <w:pPr>
        <w:pStyle w:val="Prrafodelista"/>
        <w:numPr>
          <w:ilvl w:val="0"/>
          <w:numId w:val="21"/>
        </w:numPr>
        <w:spacing w:after="120"/>
        <w:rPr>
          <w:rFonts w:ascii="Arial" w:hAnsi="Arial" w:cs="Arial"/>
        </w:rPr>
      </w:pPr>
      <w:r w:rsidRPr="005F6CB9">
        <w:rPr>
          <w:rFonts w:ascii="Arial" w:hAnsi="Arial" w:cs="Arial"/>
        </w:rPr>
        <w:t>Las participaciones previstas en la Constitución en favor de los departamentos, distritos y municipios.</w:t>
      </w:r>
    </w:p>
    <w:p w14:paraId="7AE65717" w14:textId="77777777" w:rsidR="00ED511A" w:rsidRPr="005F6CB9" w:rsidRDefault="00ED511A" w:rsidP="00ED511A">
      <w:pPr>
        <w:pStyle w:val="Prrafodelista"/>
        <w:numPr>
          <w:ilvl w:val="0"/>
          <w:numId w:val="21"/>
        </w:numPr>
        <w:spacing w:after="120"/>
        <w:rPr>
          <w:rFonts w:ascii="Arial" w:hAnsi="Arial" w:cs="Arial"/>
        </w:rPr>
      </w:pPr>
      <w:r w:rsidRPr="005F6CB9">
        <w:rPr>
          <w:rFonts w:ascii="Arial" w:hAnsi="Arial" w:cs="Arial"/>
        </w:rPr>
        <w:t>Las destinadas para inversión social.</w:t>
      </w:r>
    </w:p>
    <w:p w14:paraId="71A7F8F3" w14:textId="77777777" w:rsidR="00ED511A" w:rsidRPr="005F6CB9" w:rsidRDefault="00ED511A" w:rsidP="00ED511A">
      <w:pPr>
        <w:pStyle w:val="Prrafodelista"/>
        <w:numPr>
          <w:ilvl w:val="0"/>
          <w:numId w:val="21"/>
        </w:numPr>
        <w:spacing w:after="120"/>
        <w:rPr>
          <w:rFonts w:ascii="Arial" w:hAnsi="Arial" w:cs="Arial"/>
        </w:rPr>
      </w:pPr>
      <w:r w:rsidRPr="005F6CB9">
        <w:rPr>
          <w:rFonts w:ascii="Arial" w:hAnsi="Arial" w:cs="Arial"/>
        </w:rPr>
        <w:t>Las que, con base en leyes anteriores, la Nación asigna a entidades de previsión social y a las antiguas intendencias y comisarías.</w:t>
      </w:r>
    </w:p>
    <w:p w14:paraId="54067C2F" w14:textId="77777777" w:rsidR="00ED511A" w:rsidRPr="005F6CB9" w:rsidRDefault="00ED511A" w:rsidP="004E1F7B">
      <w:pPr>
        <w:pStyle w:val="Textoindependiente"/>
        <w:jc w:val="both"/>
        <w:rPr>
          <w:rFonts w:ascii="Arial" w:hAnsi="Arial" w:cs="Arial"/>
          <w:bdr w:val="none" w:sz="0" w:space="0" w:color="auto" w:frame="1"/>
        </w:rPr>
      </w:pPr>
      <w:r w:rsidRPr="005F6CB9">
        <w:rPr>
          <w:rFonts w:ascii="Arial" w:hAnsi="Arial" w:cs="Arial"/>
          <w:bdr w:val="none" w:sz="0" w:space="0" w:color="auto" w:frame="1"/>
        </w:rPr>
        <w:t xml:space="preserve">En aplicación del anterior precepto constitucional, la jurisprudencia de la Corte Constitucional (Corte Constitucional, </w:t>
      </w:r>
      <w:hyperlink r:id="rId10" w:tgtFrame="_blank" w:history="1">
        <w:r w:rsidRPr="005F6CB9">
          <w:rPr>
            <w:rStyle w:val="Hipervnculo"/>
            <w:rFonts w:ascii="Arial" w:hAnsi="Arial" w:cs="Arial"/>
            <w:bCs/>
            <w:color w:val="auto"/>
            <w:u w:val="none"/>
            <w:bdr w:val="none" w:sz="0" w:space="0" w:color="auto" w:frame="1"/>
            <w:shd w:val="clear" w:color="auto" w:fill="FFFFFF"/>
          </w:rPr>
          <w:t>C-009/02</w:t>
        </w:r>
      </w:hyperlink>
      <w:r w:rsidRPr="005F6CB9">
        <w:rPr>
          <w:rStyle w:val="Hipervnculo"/>
          <w:rFonts w:ascii="Arial" w:hAnsi="Arial" w:cs="Arial"/>
          <w:bCs/>
          <w:color w:val="auto"/>
          <w:u w:val="none"/>
          <w:bdr w:val="none" w:sz="0" w:space="0" w:color="auto" w:frame="1"/>
          <w:shd w:val="clear" w:color="auto" w:fill="FFFFFF"/>
        </w:rPr>
        <w:t>)</w:t>
      </w:r>
      <w:r w:rsidRPr="005F6CB9">
        <w:rPr>
          <w:rFonts w:ascii="Arial" w:hAnsi="Arial" w:cs="Arial"/>
        </w:rPr>
        <w:t xml:space="preserve"> </w:t>
      </w:r>
      <w:r w:rsidRPr="005F6CB9">
        <w:rPr>
          <w:rFonts w:ascii="Arial" w:hAnsi="Arial" w:cs="Arial"/>
          <w:bdr w:val="none" w:sz="0" w:space="0" w:color="auto" w:frame="1"/>
        </w:rPr>
        <w:t>ha señalado una serie de características, de las cuales se resaltan las siguientes:</w:t>
      </w:r>
    </w:p>
    <w:p w14:paraId="17D7054C" w14:textId="77777777" w:rsidR="00ED511A" w:rsidRPr="005F6CB9" w:rsidRDefault="00ED511A" w:rsidP="004E1F7B">
      <w:pPr>
        <w:pStyle w:val="Prrafodelista"/>
        <w:numPr>
          <w:ilvl w:val="1"/>
          <w:numId w:val="26"/>
        </w:numPr>
        <w:shd w:val="clear" w:color="auto" w:fill="FFFFFF"/>
        <w:spacing w:after="120"/>
        <w:ind w:right="-91"/>
        <w:jc w:val="both"/>
        <w:textAlignment w:val="baseline"/>
        <w:rPr>
          <w:rFonts w:ascii="Arial" w:hAnsi="Arial" w:cs="Arial"/>
          <w:bCs/>
        </w:rPr>
      </w:pPr>
      <w:r w:rsidRPr="005F6CB9">
        <w:rPr>
          <w:rFonts w:ascii="Arial" w:hAnsi="Arial" w:cs="Arial"/>
          <w:bdr w:val="none" w:sz="0" w:space="0" w:color="auto" w:frame="1"/>
        </w:rPr>
        <w:lastRenderedPageBreak/>
        <w:t>La prohibición consagrada en el artículo 359 de la </w:t>
      </w:r>
      <w:hyperlink r:id="rId11" w:tgtFrame="_blank" w:history="1">
        <w:r w:rsidRPr="005F6CB9">
          <w:rPr>
            <w:rStyle w:val="Hipervnculo"/>
            <w:rFonts w:ascii="Arial" w:hAnsi="Arial" w:cs="Arial"/>
            <w:color w:val="auto"/>
            <w:u w:val="none"/>
            <w:bdr w:val="none" w:sz="0" w:space="0" w:color="auto" w:frame="1"/>
          </w:rPr>
          <w:t>Carta Política</w:t>
        </w:r>
      </w:hyperlink>
      <w:r w:rsidRPr="005F6CB9">
        <w:rPr>
          <w:rFonts w:ascii="Arial" w:hAnsi="Arial" w:cs="Arial"/>
          <w:bdr w:val="none" w:sz="0" w:space="0" w:color="auto" w:frame="1"/>
        </w:rPr>
        <w:t> recae sobre rentas tributarias del orden nacional y no territorial, es decir sobre impuestos nacionales. </w:t>
      </w:r>
      <w:r w:rsidRPr="005F6CB9">
        <w:rPr>
          <w:rFonts w:ascii="Arial" w:hAnsi="Arial" w:cs="Arial"/>
          <w:bCs/>
        </w:rPr>
        <w:t xml:space="preserve"> </w:t>
      </w:r>
    </w:p>
    <w:p w14:paraId="2EF2EF81" w14:textId="77777777" w:rsidR="00ED511A" w:rsidRPr="005F6CB9" w:rsidRDefault="00ED511A" w:rsidP="004E1F7B">
      <w:pPr>
        <w:pStyle w:val="Prrafodelista"/>
        <w:numPr>
          <w:ilvl w:val="1"/>
          <w:numId w:val="26"/>
        </w:numPr>
        <w:shd w:val="clear" w:color="auto" w:fill="FFFFFF"/>
        <w:spacing w:after="120"/>
        <w:ind w:right="-91"/>
        <w:jc w:val="both"/>
        <w:textAlignment w:val="baseline"/>
        <w:rPr>
          <w:rFonts w:ascii="Arial" w:hAnsi="Arial" w:cs="Arial"/>
          <w:bCs/>
        </w:rPr>
      </w:pPr>
      <w:r w:rsidRPr="005F6CB9">
        <w:rPr>
          <w:rFonts w:ascii="Arial" w:hAnsi="Arial" w:cs="Arial"/>
          <w:bdr w:val="none" w:sz="0" w:space="0" w:color="auto" w:frame="1"/>
        </w:rPr>
        <w:t>Las rentas de destinación específica proceden únicamente con carácter excepcional y siempre que se den los presupuestos taxativamente señalados en el </w:t>
      </w:r>
      <w:hyperlink r:id="rId12" w:tgtFrame="_blank" w:history="1">
        <w:r w:rsidRPr="005F6CB9">
          <w:rPr>
            <w:rStyle w:val="Hipervnculo"/>
            <w:rFonts w:ascii="Arial" w:hAnsi="Arial" w:cs="Arial"/>
            <w:color w:val="auto"/>
            <w:u w:val="none"/>
            <w:bdr w:val="none" w:sz="0" w:space="0" w:color="auto" w:frame="1"/>
          </w:rPr>
          <w:t>artículo 359</w:t>
        </w:r>
      </w:hyperlink>
      <w:r w:rsidRPr="005F6CB9">
        <w:rPr>
          <w:rFonts w:ascii="Arial" w:hAnsi="Arial" w:cs="Arial"/>
          <w:bdr w:val="none" w:sz="0" w:space="0" w:color="auto" w:frame="1"/>
        </w:rPr>
        <w:t> de la </w:t>
      </w:r>
      <w:hyperlink r:id="rId13" w:tgtFrame="_blank" w:history="1">
        <w:r w:rsidRPr="005F6CB9">
          <w:rPr>
            <w:rStyle w:val="Hipervnculo"/>
            <w:rFonts w:ascii="Arial" w:hAnsi="Arial" w:cs="Arial"/>
            <w:color w:val="auto"/>
            <w:u w:val="none"/>
            <w:bdr w:val="none" w:sz="0" w:space="0" w:color="auto" w:frame="1"/>
          </w:rPr>
          <w:t>Constitución</w:t>
        </w:r>
      </w:hyperlink>
      <w:r w:rsidRPr="005F6CB9">
        <w:rPr>
          <w:rFonts w:ascii="Arial" w:hAnsi="Arial" w:cs="Arial"/>
          <w:bdr w:val="none" w:sz="0" w:space="0" w:color="auto" w:frame="1"/>
        </w:rPr>
        <w:t>. </w:t>
      </w:r>
      <w:r w:rsidRPr="005F6CB9">
        <w:rPr>
          <w:rFonts w:ascii="Arial" w:hAnsi="Arial" w:cs="Arial"/>
          <w:bCs/>
        </w:rPr>
        <w:t xml:space="preserve"> </w:t>
      </w:r>
    </w:p>
    <w:p w14:paraId="38DAF8DD" w14:textId="77777777" w:rsidR="00ED511A" w:rsidRPr="005F6CB9" w:rsidRDefault="00ED511A" w:rsidP="004E1F7B">
      <w:pPr>
        <w:pStyle w:val="Prrafodelista"/>
        <w:numPr>
          <w:ilvl w:val="1"/>
          <w:numId w:val="26"/>
        </w:numPr>
        <w:shd w:val="clear" w:color="auto" w:fill="FFFFFF"/>
        <w:spacing w:after="120"/>
        <w:ind w:right="-91"/>
        <w:jc w:val="both"/>
        <w:textAlignment w:val="baseline"/>
        <w:rPr>
          <w:rFonts w:ascii="Arial" w:hAnsi="Arial" w:cs="Arial"/>
          <w:bCs/>
        </w:rPr>
      </w:pPr>
      <w:r w:rsidRPr="005F6CB9">
        <w:rPr>
          <w:rFonts w:ascii="Arial" w:hAnsi="Arial" w:cs="Arial"/>
          <w:bdr w:val="none" w:sz="0" w:space="0" w:color="auto" w:frame="1"/>
        </w:rPr>
        <w:t>La consagración de rentas de destinación específica no puede darse simplemente por el objeto del ente beneficiario.</w:t>
      </w:r>
      <w:r w:rsidRPr="005F6CB9">
        <w:rPr>
          <w:rFonts w:ascii="Arial" w:hAnsi="Arial" w:cs="Arial"/>
          <w:bCs/>
        </w:rPr>
        <w:t xml:space="preserve"> </w:t>
      </w:r>
    </w:p>
    <w:p w14:paraId="4389F753" w14:textId="77777777" w:rsidR="00ED511A" w:rsidRPr="005F6CB9" w:rsidRDefault="00ED511A" w:rsidP="004E1F7B">
      <w:pPr>
        <w:pStyle w:val="Prrafodelista"/>
        <w:numPr>
          <w:ilvl w:val="1"/>
          <w:numId w:val="26"/>
        </w:numPr>
        <w:shd w:val="clear" w:color="auto" w:fill="FFFFFF"/>
        <w:spacing w:after="120"/>
        <w:ind w:right="-91"/>
        <w:jc w:val="both"/>
        <w:textAlignment w:val="baseline"/>
        <w:rPr>
          <w:rFonts w:ascii="Arial" w:hAnsi="Arial" w:cs="Arial"/>
          <w:bCs/>
        </w:rPr>
      </w:pPr>
      <w:r w:rsidRPr="005F6CB9">
        <w:rPr>
          <w:rFonts w:ascii="Arial" w:hAnsi="Arial" w:cs="Arial"/>
          <w:bdr w:val="none" w:sz="0" w:space="0" w:color="auto" w:frame="1"/>
        </w:rPr>
        <w:t>La prohibición de las rentas nacionales de destinación específica se justifica como un instrumento de significación política y de cumplimiento del plan de desarrollo.</w:t>
      </w:r>
      <w:r w:rsidRPr="005F6CB9">
        <w:rPr>
          <w:rFonts w:ascii="Arial" w:hAnsi="Arial" w:cs="Arial"/>
          <w:bCs/>
        </w:rPr>
        <w:t xml:space="preserve"> </w:t>
      </w:r>
    </w:p>
    <w:p w14:paraId="1EE1F81B" w14:textId="77777777" w:rsidR="00ED511A" w:rsidRPr="005F6CB9" w:rsidRDefault="00ED511A" w:rsidP="004E1F7B">
      <w:pPr>
        <w:pStyle w:val="Prrafodelista"/>
        <w:numPr>
          <w:ilvl w:val="1"/>
          <w:numId w:val="26"/>
        </w:numPr>
        <w:shd w:val="clear" w:color="auto" w:fill="FFFFFF"/>
        <w:spacing w:after="120"/>
        <w:ind w:right="-232"/>
        <w:jc w:val="both"/>
        <w:textAlignment w:val="baseline"/>
        <w:rPr>
          <w:rFonts w:ascii="Arial" w:hAnsi="Arial" w:cs="Arial"/>
          <w:bCs/>
        </w:rPr>
      </w:pPr>
      <w:r w:rsidRPr="005F6CB9">
        <w:rPr>
          <w:rFonts w:ascii="Arial" w:hAnsi="Arial" w:cs="Arial"/>
          <w:bdr w:val="none" w:sz="0" w:space="0" w:color="auto" w:frame="1"/>
        </w:rPr>
        <w:t>La prohibición constitucional de las rentas de destinación específica tiene como finalidad consolidar las funciones del presupuesto como instrumento democrático de política fiscal, de promoción del desarrollo económico y de asignación eficiente y justa de los recursos.</w:t>
      </w:r>
      <w:r w:rsidRPr="005F6CB9">
        <w:rPr>
          <w:rFonts w:ascii="Arial" w:hAnsi="Arial" w:cs="Arial"/>
          <w:bCs/>
        </w:rPr>
        <w:t xml:space="preserve"> </w:t>
      </w:r>
    </w:p>
    <w:p w14:paraId="5DF7EC30" w14:textId="77777777" w:rsidR="00ED511A" w:rsidRPr="005F6CB9" w:rsidRDefault="00ED511A" w:rsidP="004E1F7B">
      <w:pPr>
        <w:shd w:val="clear" w:color="auto" w:fill="FFFFFF"/>
        <w:spacing w:after="120"/>
        <w:ind w:right="-232"/>
        <w:jc w:val="both"/>
        <w:textAlignment w:val="baseline"/>
        <w:rPr>
          <w:rFonts w:ascii="Arial" w:hAnsi="Arial" w:cs="Arial"/>
          <w:bdr w:val="none" w:sz="0" w:space="0" w:color="auto" w:frame="1"/>
        </w:rPr>
      </w:pPr>
    </w:p>
    <w:p w14:paraId="0B2CD91D" w14:textId="77777777" w:rsidR="00ED511A" w:rsidRPr="005F6CB9" w:rsidRDefault="00ED511A" w:rsidP="004E1F7B">
      <w:pPr>
        <w:pStyle w:val="Textoindependiente"/>
        <w:jc w:val="both"/>
        <w:rPr>
          <w:rFonts w:ascii="Arial" w:hAnsi="Arial" w:cs="Arial"/>
        </w:rPr>
      </w:pPr>
      <w:r w:rsidRPr="005F6CB9">
        <w:rPr>
          <w:rFonts w:ascii="Arial" w:hAnsi="Arial" w:cs="Arial"/>
        </w:rPr>
        <w:t>Sólo por vía excepcional, siempre que se den los presupuestos taxativamente señalados en el </w:t>
      </w:r>
      <w:hyperlink r:id="rId14" w:history="1">
        <w:r w:rsidRPr="005F6CB9">
          <w:rPr>
            <w:rFonts w:ascii="Arial" w:hAnsi="Arial" w:cs="Arial"/>
          </w:rPr>
          <w:t>artículo 359</w:t>
        </w:r>
      </w:hyperlink>
      <w:r w:rsidRPr="005F6CB9">
        <w:rPr>
          <w:rFonts w:ascii="Arial" w:hAnsi="Arial" w:cs="Arial"/>
        </w:rPr>
        <w:t> de la </w:t>
      </w:r>
      <w:hyperlink r:id="rId15" w:history="1">
        <w:r w:rsidRPr="005F6CB9">
          <w:rPr>
            <w:rFonts w:ascii="Arial" w:hAnsi="Arial" w:cs="Arial"/>
          </w:rPr>
          <w:t>Constitución</w:t>
        </w:r>
      </w:hyperlink>
      <w:r w:rsidRPr="005F6CB9">
        <w:rPr>
          <w:rFonts w:ascii="Arial" w:hAnsi="Arial" w:cs="Arial"/>
        </w:rPr>
        <w:t>, puede el Congreso establecer una renta nacional de destinación específica. La prohibición constitucional, como se ha expuesto de manera repetida, busca reivindicar las funciones que el presupuesto está llamado a cumplir como el más decisivo instrumento de política fiscal en manos de la democracia y al cual se confía la eficiente y justa asignación de los recursos y el desarrollo económico. El proceso presupuestal, en principio, salvo las excepciones introducidas en la propia Constitución, no puede ser obstaculizado con mecanismos de pre asignación de rentas a determinados fines que le restan la necesaria flexibilidad al manejo de las finanzas públicas y, por consiguiente, menoscaban la función política de orientar el gasto y los recursos existentes a satisfacer las necesidades que en cada momento histórico se estiman prioritarias (Corte Constitucional, C-317/98).</w:t>
      </w:r>
    </w:p>
    <w:p w14:paraId="5291E1AF" w14:textId="75606A26" w:rsidR="00ED511A" w:rsidRPr="005F6CB9" w:rsidRDefault="00ED511A" w:rsidP="004E1F7B">
      <w:pPr>
        <w:pStyle w:val="Textoindependiente"/>
        <w:jc w:val="both"/>
        <w:rPr>
          <w:rFonts w:ascii="Arial" w:hAnsi="Arial" w:cs="Arial"/>
          <w:bdr w:val="none" w:sz="0" w:space="0" w:color="auto" w:frame="1"/>
          <w:shd w:val="clear" w:color="auto" w:fill="FFFFFF"/>
        </w:rPr>
      </w:pPr>
      <w:r w:rsidRPr="005F6CB9">
        <w:rPr>
          <w:rFonts w:ascii="Arial" w:hAnsi="Arial" w:cs="Arial"/>
          <w:bdr w:val="none" w:sz="0" w:space="0" w:color="auto" w:frame="1"/>
        </w:rPr>
        <w:t>Por su parte, el </w:t>
      </w:r>
      <w:hyperlink r:id="rId16" w:tgtFrame="_blank" w:history="1">
        <w:r w:rsidRPr="005F6CB9">
          <w:rPr>
            <w:rStyle w:val="Hipervnculo"/>
            <w:rFonts w:ascii="Arial" w:hAnsi="Arial" w:cs="Arial"/>
            <w:color w:val="auto"/>
            <w:u w:val="none"/>
            <w:bdr w:val="none" w:sz="0" w:space="0" w:color="auto" w:frame="1"/>
          </w:rPr>
          <w:t>artículo 358</w:t>
        </w:r>
      </w:hyperlink>
      <w:r w:rsidRPr="005F6CB9">
        <w:rPr>
          <w:rFonts w:ascii="Arial" w:hAnsi="Arial" w:cs="Arial"/>
          <w:bdr w:val="none" w:sz="0" w:space="0" w:color="auto" w:frame="1"/>
        </w:rPr>
        <w:t> </w:t>
      </w:r>
      <w:r w:rsidR="004E1F7B" w:rsidRPr="005F6CB9">
        <w:rPr>
          <w:rFonts w:ascii="Arial" w:hAnsi="Arial" w:cs="Arial"/>
          <w:bdr w:val="none" w:sz="0" w:space="0" w:color="auto" w:frame="1"/>
        </w:rPr>
        <w:t xml:space="preserve"> </w:t>
      </w:r>
      <w:r w:rsidRPr="005F6CB9">
        <w:rPr>
          <w:rFonts w:ascii="Arial" w:hAnsi="Arial" w:cs="Arial"/>
          <w:bdr w:val="none" w:sz="0" w:space="0" w:color="auto" w:frame="1"/>
        </w:rPr>
        <w:t>de la </w:t>
      </w:r>
      <w:hyperlink r:id="rId17" w:tgtFrame="_blank" w:history="1">
        <w:r w:rsidRPr="005F6CB9">
          <w:rPr>
            <w:rStyle w:val="Hipervnculo"/>
            <w:rFonts w:ascii="Arial" w:hAnsi="Arial" w:cs="Arial"/>
            <w:color w:val="auto"/>
            <w:u w:val="none"/>
            <w:bdr w:val="none" w:sz="0" w:space="0" w:color="auto" w:frame="1"/>
          </w:rPr>
          <w:t>Constitución</w:t>
        </w:r>
      </w:hyperlink>
      <w:r w:rsidRPr="005F6CB9">
        <w:rPr>
          <w:rFonts w:ascii="Arial" w:hAnsi="Arial" w:cs="Arial"/>
          <w:bdr w:val="none" w:sz="0" w:space="0" w:color="auto" w:frame="1"/>
        </w:rPr>
        <w:t> Política y los artículos </w:t>
      </w:r>
      <w:hyperlink r:id="rId18" w:tgtFrame="_blank" w:history="1">
        <w:r w:rsidRPr="005F6CB9">
          <w:rPr>
            <w:rStyle w:val="Hipervnculo"/>
            <w:rFonts w:ascii="Arial" w:hAnsi="Arial" w:cs="Arial"/>
            <w:color w:val="auto"/>
            <w:u w:val="none"/>
            <w:bdr w:val="none" w:sz="0" w:space="0" w:color="auto" w:frame="1"/>
          </w:rPr>
          <w:t>11</w:t>
        </w:r>
      </w:hyperlink>
      <w:r w:rsidRPr="005F6CB9">
        <w:rPr>
          <w:rFonts w:ascii="Arial" w:hAnsi="Arial" w:cs="Arial"/>
          <w:bdr w:val="none" w:sz="0" w:space="0" w:color="auto" w:frame="1"/>
        </w:rPr>
        <w:t> y </w:t>
      </w:r>
      <w:hyperlink r:id="rId19" w:tgtFrame="_blank" w:history="1">
        <w:r w:rsidRPr="005F6CB9">
          <w:rPr>
            <w:rStyle w:val="Hipervnculo"/>
            <w:rFonts w:ascii="Arial" w:hAnsi="Arial" w:cs="Arial"/>
            <w:color w:val="auto"/>
            <w:u w:val="none"/>
            <w:bdr w:val="none" w:sz="0" w:space="0" w:color="auto" w:frame="1"/>
          </w:rPr>
          <w:t>27</w:t>
        </w:r>
      </w:hyperlink>
      <w:r w:rsidRPr="005F6CB9">
        <w:rPr>
          <w:rFonts w:ascii="Arial" w:hAnsi="Arial" w:cs="Arial"/>
          <w:bdr w:val="none" w:sz="0" w:space="0" w:color="auto" w:frame="1"/>
        </w:rPr>
        <w:t> del </w:t>
      </w:r>
      <w:hyperlink r:id="rId20" w:tgtFrame="_blank" w:history="1">
        <w:r w:rsidRPr="005F6CB9">
          <w:rPr>
            <w:rStyle w:val="Hipervnculo"/>
            <w:rFonts w:ascii="Arial" w:hAnsi="Arial" w:cs="Arial"/>
            <w:color w:val="auto"/>
            <w:u w:val="none"/>
            <w:bdr w:val="none" w:sz="0" w:space="0" w:color="auto" w:frame="1"/>
          </w:rPr>
          <w:t>Estatuto Orgánico del Presupuesto</w:t>
        </w:r>
      </w:hyperlink>
      <w:r w:rsidRPr="005F6CB9">
        <w:rPr>
          <w:rFonts w:ascii="Arial" w:hAnsi="Arial" w:cs="Arial"/>
          <w:bdr w:val="none" w:sz="0" w:space="0" w:color="auto" w:frame="1"/>
        </w:rPr>
        <w:t> consagran la clasificación de las rentas presupuestales, en ingresos corrientes, los cuales comprenden los tributarios (impuestos directos e indirectos) y los no tributarios (tasas y multas) y otros ingresos, constituidos por contribuciones parafiscales, fondos especiales, recursos de capital e ingresos de los establecimientos públicos del orden nacional.</w:t>
      </w:r>
    </w:p>
    <w:p w14:paraId="418BE099" w14:textId="77777777" w:rsidR="00ED511A" w:rsidRPr="005F6CB9" w:rsidRDefault="00ED511A" w:rsidP="004E1F7B">
      <w:pPr>
        <w:pStyle w:val="Textoindependiente"/>
        <w:jc w:val="both"/>
        <w:rPr>
          <w:rFonts w:ascii="Arial" w:hAnsi="Arial" w:cs="Arial"/>
          <w:bCs/>
          <w:bdr w:val="none" w:sz="0" w:space="0" w:color="auto" w:frame="1"/>
          <w:shd w:val="clear" w:color="auto" w:fill="FFFFFF"/>
        </w:rPr>
      </w:pPr>
      <w:r w:rsidRPr="005F6CB9">
        <w:rPr>
          <w:rFonts w:ascii="Arial" w:hAnsi="Arial" w:cs="Arial"/>
          <w:bdr w:val="none" w:sz="0" w:space="0" w:color="auto" w:frame="1"/>
        </w:rPr>
        <w:t>Como se aprecia, de acuerdo con el Estatuto Orgánico del Presupuesto los fondos especiales no son contribuciones parafiscales ni ingresos corrientes en cuanto corresponden a una categoría propia en la clasificación de las rentas estatales.</w:t>
      </w:r>
    </w:p>
    <w:p w14:paraId="2E34283F" w14:textId="77777777" w:rsidR="00ED511A" w:rsidRPr="005F6CB9" w:rsidRDefault="00ED511A" w:rsidP="004E1F7B">
      <w:pPr>
        <w:pStyle w:val="Textoindependiente"/>
        <w:jc w:val="both"/>
        <w:rPr>
          <w:rFonts w:ascii="Arial" w:hAnsi="Arial" w:cs="Arial"/>
          <w:bdr w:val="none" w:sz="0" w:space="0" w:color="auto" w:frame="1"/>
        </w:rPr>
      </w:pPr>
      <w:r w:rsidRPr="005F6CB9">
        <w:rPr>
          <w:rFonts w:ascii="Arial" w:hAnsi="Arial" w:cs="Arial"/>
          <w:bdr w:val="none" w:sz="0" w:space="0" w:color="auto" w:frame="1"/>
        </w:rPr>
        <w:lastRenderedPageBreak/>
        <w:t>Así mismo, los fondos especiales constituyen una de las excepciones al principio de unidad de caja, principio definido de la siguiente manera en el </w:t>
      </w:r>
      <w:hyperlink r:id="rId21" w:tgtFrame="_blank" w:history="1">
        <w:r w:rsidRPr="005F6CB9">
          <w:rPr>
            <w:rStyle w:val="Hipervnculo"/>
            <w:rFonts w:ascii="Arial" w:hAnsi="Arial" w:cs="Arial"/>
            <w:color w:val="auto"/>
            <w:u w:val="none"/>
            <w:bdr w:val="none" w:sz="0" w:space="0" w:color="auto" w:frame="1"/>
          </w:rPr>
          <w:t>artículo 16</w:t>
        </w:r>
      </w:hyperlink>
      <w:r w:rsidRPr="005F6CB9">
        <w:rPr>
          <w:rFonts w:ascii="Arial" w:hAnsi="Arial" w:cs="Arial"/>
          <w:bdr w:val="none" w:sz="0" w:space="0" w:color="auto" w:frame="1"/>
        </w:rPr>
        <w:t> del </w:t>
      </w:r>
      <w:hyperlink r:id="rId22" w:tgtFrame="_blank" w:history="1">
        <w:r w:rsidRPr="005F6CB9">
          <w:rPr>
            <w:rStyle w:val="Hipervnculo"/>
            <w:rFonts w:ascii="Arial" w:hAnsi="Arial" w:cs="Arial"/>
            <w:color w:val="auto"/>
            <w:u w:val="none"/>
            <w:bdr w:val="none" w:sz="0" w:space="0" w:color="auto" w:frame="1"/>
          </w:rPr>
          <w:t>Decreto 111 de 1996</w:t>
        </w:r>
      </w:hyperlink>
      <w:r w:rsidRPr="005F6CB9">
        <w:rPr>
          <w:rFonts w:ascii="Arial" w:hAnsi="Arial" w:cs="Arial"/>
          <w:bdr w:val="none" w:sz="0" w:space="0" w:color="auto" w:frame="1"/>
        </w:rPr>
        <w:t xml:space="preserve">: “Con el recaudo de todas las rentas y recursos de capital se atenderá el pago oportuno de las apropiaciones autorizadas en el Presupuesto General de la Nación”. Entonces, si los fondos especiales constituyen una excepción al principio de unidad de caja, su determinación y recaudo se efectuará de acuerdo con las decisiones que para cada caso adopte el legislador (Corte Constitucional, </w:t>
      </w:r>
      <w:hyperlink r:id="rId23" w:tgtFrame="_blank" w:history="1">
        <w:r w:rsidRPr="005F6CB9">
          <w:rPr>
            <w:rStyle w:val="Hipervnculo"/>
            <w:rFonts w:ascii="Arial" w:hAnsi="Arial" w:cs="Arial"/>
            <w:bCs/>
            <w:color w:val="auto"/>
            <w:u w:val="none"/>
            <w:bdr w:val="none" w:sz="0" w:space="0" w:color="auto" w:frame="1"/>
            <w:shd w:val="clear" w:color="auto" w:fill="FFFFFF"/>
          </w:rPr>
          <w:t>C-009/02</w:t>
        </w:r>
      </w:hyperlink>
      <w:r w:rsidRPr="005F6CB9">
        <w:rPr>
          <w:rStyle w:val="Hipervnculo"/>
          <w:rFonts w:ascii="Arial" w:hAnsi="Arial" w:cs="Arial"/>
          <w:bCs/>
          <w:color w:val="auto"/>
          <w:u w:val="none"/>
          <w:bdr w:val="none" w:sz="0" w:space="0" w:color="auto" w:frame="1"/>
          <w:shd w:val="clear" w:color="auto" w:fill="FFFFFF"/>
        </w:rPr>
        <w:t>)</w:t>
      </w:r>
      <w:r w:rsidRPr="005F6CB9">
        <w:rPr>
          <w:rFonts w:ascii="Arial" w:hAnsi="Arial" w:cs="Arial"/>
          <w:bdr w:val="none" w:sz="0" w:space="0" w:color="auto" w:frame="1"/>
        </w:rPr>
        <w:t>.</w:t>
      </w:r>
    </w:p>
    <w:p w14:paraId="21F8CA7C" w14:textId="77777777" w:rsidR="00ED511A" w:rsidRPr="005F6CB9" w:rsidRDefault="00ED511A" w:rsidP="004E1F7B">
      <w:pPr>
        <w:pStyle w:val="Textoindependiente"/>
        <w:jc w:val="both"/>
        <w:rPr>
          <w:rFonts w:ascii="Arial" w:hAnsi="Arial" w:cs="Arial"/>
          <w:bdr w:val="none" w:sz="0" w:space="0" w:color="auto" w:frame="1"/>
          <w:shd w:val="clear" w:color="auto" w:fill="FFFFFF"/>
        </w:rPr>
      </w:pPr>
      <w:r w:rsidRPr="005F6CB9">
        <w:rPr>
          <w:rFonts w:ascii="Arial" w:hAnsi="Arial" w:cs="Arial"/>
          <w:bdr w:val="none" w:sz="0" w:space="0" w:color="auto" w:frame="1"/>
          <w:shd w:val="clear" w:color="auto" w:fill="FFFFFF"/>
        </w:rPr>
        <w:t>Lo que lleva a concluir que, la participación excepcional en los Fondos especiales es de competencia del legislador, y teniendo en cuenta que la participación pretendida por el Distrito Especial Cultura, Deportivo, Turístico, Empresarial y de Servicios de Santiago de Cali, se invertiría directamente en proyectos de desarrollo social, su aplicación se ajusta a las disposiciones constitucionales, siempre que se cumpla con la carga argumentativa de la especialidad de Distrito en lo que se refiere al objeto de cada uno de los fondos.</w:t>
      </w:r>
    </w:p>
    <w:p w14:paraId="607CC977" w14:textId="77777777" w:rsidR="00ED511A" w:rsidRPr="005F6CB9" w:rsidRDefault="00ED511A" w:rsidP="00ED511A">
      <w:pPr>
        <w:pStyle w:val="Textoindependiente"/>
        <w:jc w:val="both"/>
        <w:rPr>
          <w:rFonts w:ascii="Arial" w:hAnsi="Arial" w:cs="Arial"/>
        </w:rPr>
      </w:pPr>
      <w:r w:rsidRPr="005F6CB9">
        <w:rPr>
          <w:rFonts w:ascii="Arial" w:hAnsi="Arial" w:cs="Arial"/>
        </w:rPr>
        <w:t xml:space="preserve">No sobra aclarar que, la participación en algunos fondos establecidos en el artículo 5 del proyecto de ley 119 de 2018, son contribuciones parafiscales y de acuerdo al numeral 12 del artículo 150 de la Constitución Política de Colombia, el legislador excepcionalmente puede establecer dichas contribuciones bajo las condiciones que establezca la ley. </w:t>
      </w:r>
    </w:p>
    <w:p w14:paraId="2E49D2F1" w14:textId="77777777" w:rsidR="00ED511A" w:rsidRPr="005F6CB9" w:rsidRDefault="00ED511A" w:rsidP="00ED511A">
      <w:pPr>
        <w:pStyle w:val="Ttulo3"/>
        <w:rPr>
          <w:rFonts w:ascii="Arial" w:hAnsi="Arial" w:cs="Arial"/>
          <w:color w:val="auto"/>
        </w:rPr>
      </w:pPr>
      <w:r w:rsidRPr="005F6CB9">
        <w:rPr>
          <w:rFonts w:ascii="Arial" w:hAnsi="Arial" w:cs="Arial"/>
          <w:color w:val="auto"/>
          <w:bdr w:val="none" w:sz="0" w:space="0" w:color="auto" w:frame="1"/>
        </w:rPr>
        <w:t xml:space="preserve">El margen de configuración del legislador en materia tributaria, sus límites y el principio democrático (Corte Constitucional, </w:t>
      </w:r>
      <w:r w:rsidRPr="005F6CB9">
        <w:rPr>
          <w:rFonts w:ascii="Arial" w:hAnsi="Arial" w:cs="Arial"/>
          <w:color w:val="auto"/>
        </w:rPr>
        <w:t>C155/16</w:t>
      </w:r>
      <w:r w:rsidRPr="005F6CB9">
        <w:rPr>
          <w:rFonts w:ascii="Arial" w:hAnsi="Arial" w:cs="Arial"/>
          <w:color w:val="auto"/>
          <w:bdr w:val="none" w:sz="0" w:space="0" w:color="auto" w:frame="1"/>
        </w:rPr>
        <w:t>).</w:t>
      </w:r>
    </w:p>
    <w:p w14:paraId="612E32ED" w14:textId="77777777" w:rsidR="00ED511A" w:rsidRPr="005F6CB9" w:rsidRDefault="00ED511A" w:rsidP="00ED511A">
      <w:pPr>
        <w:pStyle w:val="Textoindependiente"/>
        <w:jc w:val="both"/>
        <w:rPr>
          <w:rFonts w:ascii="Arial" w:hAnsi="Arial" w:cs="Arial"/>
        </w:rPr>
      </w:pPr>
      <w:r w:rsidRPr="005F6CB9">
        <w:rPr>
          <w:rFonts w:ascii="Arial" w:hAnsi="Arial" w:cs="Arial"/>
          <w:bdr w:val="none" w:sz="0" w:space="0" w:color="auto" w:frame="1"/>
        </w:rPr>
        <w:t>En materia tributaria el legislador tiene un amplio margen de configuración. Según lo previsto en los artículos </w:t>
      </w:r>
      <w:hyperlink r:id="rId24" w:tgtFrame="_blank" w:history="1">
        <w:r w:rsidRPr="005F6CB9">
          <w:rPr>
            <w:rStyle w:val="Hipervnculo"/>
            <w:rFonts w:ascii="Arial" w:hAnsi="Arial" w:cs="Arial"/>
            <w:color w:val="auto"/>
            <w:u w:val="none"/>
            <w:bdr w:val="none" w:sz="0" w:space="0" w:color="auto" w:frame="1"/>
          </w:rPr>
          <w:t>150.12</w:t>
        </w:r>
      </w:hyperlink>
      <w:r w:rsidRPr="005F6CB9">
        <w:rPr>
          <w:rFonts w:ascii="Arial" w:hAnsi="Arial" w:cs="Arial"/>
          <w:bdr w:val="none" w:sz="0" w:space="0" w:color="auto" w:frame="1"/>
        </w:rPr>
        <w:t>, </w:t>
      </w:r>
      <w:hyperlink r:id="rId25" w:tgtFrame="_blank" w:history="1">
        <w:r w:rsidRPr="005F6CB9">
          <w:rPr>
            <w:rStyle w:val="Hipervnculo"/>
            <w:rFonts w:ascii="Arial" w:hAnsi="Arial" w:cs="Arial"/>
            <w:color w:val="auto"/>
            <w:u w:val="none"/>
            <w:bdr w:val="none" w:sz="0" w:space="0" w:color="auto" w:frame="1"/>
          </w:rPr>
          <w:t>154</w:t>
        </w:r>
      </w:hyperlink>
      <w:r w:rsidRPr="005F6CB9">
        <w:rPr>
          <w:rFonts w:ascii="Arial" w:hAnsi="Arial" w:cs="Arial"/>
          <w:bdr w:val="none" w:sz="0" w:space="0" w:color="auto" w:frame="1"/>
        </w:rPr>
        <w:t> y </w:t>
      </w:r>
      <w:hyperlink r:id="rId26" w:tgtFrame="_blank" w:history="1">
        <w:r w:rsidRPr="005F6CB9">
          <w:rPr>
            <w:rStyle w:val="Hipervnculo"/>
            <w:rFonts w:ascii="Arial" w:hAnsi="Arial" w:cs="Arial"/>
            <w:color w:val="auto"/>
            <w:u w:val="none"/>
            <w:bdr w:val="none" w:sz="0" w:space="0" w:color="auto" w:frame="1"/>
          </w:rPr>
          <w:t>338</w:t>
        </w:r>
      </w:hyperlink>
      <w:r w:rsidRPr="005F6CB9">
        <w:rPr>
          <w:rFonts w:ascii="Arial" w:hAnsi="Arial" w:cs="Arial"/>
          <w:bdr w:val="none" w:sz="0" w:space="0" w:color="auto" w:frame="1"/>
        </w:rPr>
        <w:t> de la </w:t>
      </w:r>
      <w:hyperlink r:id="rId27" w:tgtFrame="_blank" w:history="1">
        <w:r w:rsidRPr="005F6CB9">
          <w:rPr>
            <w:rStyle w:val="Hipervnculo"/>
            <w:rFonts w:ascii="Arial" w:hAnsi="Arial" w:cs="Arial"/>
            <w:color w:val="auto"/>
            <w:u w:val="none"/>
            <w:bdr w:val="none" w:sz="0" w:space="0" w:color="auto" w:frame="1"/>
          </w:rPr>
          <w:t>Constitución Política</w:t>
        </w:r>
      </w:hyperlink>
      <w:r w:rsidRPr="005F6CB9">
        <w:rPr>
          <w:rFonts w:ascii="Arial" w:hAnsi="Arial" w:cs="Arial"/>
          <w:bdr w:val="none" w:sz="0" w:space="0" w:color="auto" w:frame="1"/>
        </w:rPr>
        <w:t>, el legislador puede crear, modificar y eliminar impuestos, tasas y contribuciones nacionales, y puede regular todo lo pertinente al tiempo de su vigencia, sus sujetos activos y pasivos, los hechos y las bases gravables, las tarifas y las formas de cobro y recaudo. Además, puede prever exenciones a dichos tributos</w:t>
      </w:r>
      <w:r w:rsidRPr="005F6CB9">
        <w:rPr>
          <w:rFonts w:ascii="Arial" w:hAnsi="Arial" w:cs="Arial"/>
        </w:rPr>
        <w:t>.</w:t>
      </w:r>
    </w:p>
    <w:p w14:paraId="4464A3F6" w14:textId="77777777" w:rsidR="00ED511A" w:rsidRPr="005F6CB9" w:rsidRDefault="00ED511A" w:rsidP="00ED511A">
      <w:pPr>
        <w:pStyle w:val="Textoindependiente"/>
        <w:jc w:val="both"/>
        <w:rPr>
          <w:rFonts w:ascii="Arial" w:hAnsi="Arial" w:cs="Arial"/>
        </w:rPr>
      </w:pPr>
      <w:r w:rsidRPr="005F6CB9">
        <w:rPr>
          <w:rFonts w:ascii="Arial" w:hAnsi="Arial" w:cs="Arial"/>
          <w:bdr w:val="none" w:sz="0" w:space="0" w:color="auto" w:frame="1"/>
        </w:rPr>
        <w:t xml:space="preserve">Es conveniente destacar, a partir de lo dispuesto en los artículos 150-12 y 338 de la Carta, que el legislador puede optar por la creación de impuestos, de tasas o de contribuciones -tipos de tributos establecidos por el Constituyente-, en ejercicio del margen de configuración que le confiere la Constitución. Esto significa que, corresponde a la voluntad del legislador la determinación del tipo de tributo a imponerse, de acuerdo con las finalidades y necesidades identificadas para la creación del mismo (Corte Constitucional, </w:t>
      </w:r>
      <w:r w:rsidRPr="005F6CB9">
        <w:rPr>
          <w:rFonts w:ascii="Arial" w:hAnsi="Arial" w:cs="Arial"/>
        </w:rPr>
        <w:t>C155/16</w:t>
      </w:r>
      <w:r w:rsidRPr="005F6CB9">
        <w:rPr>
          <w:rFonts w:ascii="Arial" w:hAnsi="Arial" w:cs="Arial"/>
          <w:bdr w:val="none" w:sz="0" w:space="0" w:color="auto" w:frame="1"/>
        </w:rPr>
        <w:t>).</w:t>
      </w:r>
    </w:p>
    <w:p w14:paraId="63F2E37D" w14:textId="77777777" w:rsidR="00ED511A" w:rsidRPr="005F6CB9" w:rsidRDefault="00ED511A" w:rsidP="00ED511A">
      <w:pPr>
        <w:pStyle w:val="Textoindependiente"/>
        <w:jc w:val="both"/>
        <w:rPr>
          <w:rFonts w:ascii="Arial" w:hAnsi="Arial" w:cs="Arial"/>
        </w:rPr>
      </w:pPr>
      <w:r w:rsidRPr="005F6CB9">
        <w:rPr>
          <w:rFonts w:ascii="Arial" w:hAnsi="Arial" w:cs="Arial"/>
          <w:bdr w:val="none" w:sz="0" w:space="0" w:color="auto" w:frame="1"/>
        </w:rPr>
        <w:t>Pese a su amplitud, el margen de configuración del legislador está sometido a límites y en modo alguno puede ejercerse de manera arbitraria: esto es sin que dicho ejercicio pueda justificarse conforme a la </w:t>
      </w:r>
      <w:hyperlink r:id="rId28" w:tgtFrame="_blank" w:history="1">
        <w:r w:rsidRPr="005F6CB9">
          <w:rPr>
            <w:rStyle w:val="Hipervnculo"/>
            <w:rFonts w:ascii="Arial" w:hAnsi="Arial" w:cs="Arial"/>
            <w:color w:val="auto"/>
            <w:u w:val="none"/>
            <w:bdr w:val="none" w:sz="0" w:space="0" w:color="auto" w:frame="1"/>
          </w:rPr>
          <w:t>Constitución Política</w:t>
        </w:r>
      </w:hyperlink>
      <w:r w:rsidRPr="005F6CB9">
        <w:rPr>
          <w:rFonts w:ascii="Arial" w:hAnsi="Arial" w:cs="Arial"/>
          <w:bdr w:val="none" w:sz="0" w:space="0" w:color="auto" w:frame="1"/>
        </w:rPr>
        <w:t xml:space="preserve"> o realizarse con vulneración de los derechos fundamentales o con desconocimiento de las prohibiciones previstas en la </w:t>
      </w:r>
      <w:r w:rsidRPr="005F6CB9">
        <w:rPr>
          <w:rFonts w:ascii="Arial" w:hAnsi="Arial" w:cs="Arial"/>
          <w:bdr w:val="none" w:sz="0" w:space="0" w:color="auto" w:frame="1"/>
        </w:rPr>
        <w:lastRenderedPageBreak/>
        <w:t>Carta. Como lo sintetizó este Tribunal en la sentencia C-883 de 2011 y lo reiteró en las sentencias </w:t>
      </w:r>
      <w:hyperlink r:id="rId29" w:tgtFrame="_blank" w:history="1">
        <w:r w:rsidRPr="005F6CB9">
          <w:rPr>
            <w:rStyle w:val="Hipervnculo"/>
            <w:rFonts w:ascii="Arial" w:hAnsi="Arial" w:cs="Arial"/>
            <w:color w:val="auto"/>
            <w:u w:val="none"/>
            <w:bdr w:val="none" w:sz="0" w:space="0" w:color="auto" w:frame="1"/>
          </w:rPr>
          <w:t>C-615 de 2013</w:t>
        </w:r>
      </w:hyperlink>
      <w:r w:rsidRPr="005F6CB9">
        <w:rPr>
          <w:rFonts w:ascii="Arial" w:hAnsi="Arial" w:cs="Arial"/>
          <w:bdr w:val="none" w:sz="0" w:space="0" w:color="auto" w:frame="1"/>
        </w:rPr>
        <w:t> y </w:t>
      </w:r>
      <w:hyperlink r:id="rId30" w:tgtFrame="_blank" w:history="1">
        <w:r w:rsidRPr="005F6CB9">
          <w:rPr>
            <w:rStyle w:val="Hipervnculo"/>
            <w:rFonts w:ascii="Arial" w:hAnsi="Arial" w:cs="Arial"/>
            <w:color w:val="auto"/>
            <w:u w:val="none"/>
            <w:bdr w:val="none" w:sz="0" w:space="0" w:color="auto" w:frame="1"/>
          </w:rPr>
          <w:t>C-551 de 2015</w:t>
        </w:r>
      </w:hyperlink>
      <w:r w:rsidRPr="005F6CB9">
        <w:rPr>
          <w:rFonts w:ascii="Arial" w:hAnsi="Arial" w:cs="Arial"/>
          <w:bdr w:val="none" w:sz="0" w:space="0" w:color="auto" w:frame="1"/>
        </w:rPr>
        <w:t>:</w:t>
      </w:r>
    </w:p>
    <w:p w14:paraId="780E2B6B" w14:textId="77777777" w:rsidR="00ED511A" w:rsidRPr="005F6CB9" w:rsidRDefault="00ED511A" w:rsidP="00ED511A">
      <w:pPr>
        <w:pStyle w:val="Textoindependienteprimerasangra2"/>
        <w:ind w:left="855"/>
        <w:jc w:val="both"/>
        <w:rPr>
          <w:rFonts w:ascii="Arial" w:hAnsi="Arial" w:cs="Arial"/>
        </w:rPr>
      </w:pPr>
      <w:r w:rsidRPr="005F6CB9">
        <w:rPr>
          <w:rFonts w:ascii="Arial" w:hAnsi="Arial" w:cs="Arial"/>
          <w:bdr w:val="none" w:sz="0" w:space="0" w:color="auto" w:frame="1"/>
        </w:rPr>
        <w:t>“(…) (i) la potestad de regular la política tributaria, de conformidad con los fines del Estado, ha sido confiada ampliamente al Legislador; (ii) que de conformidad con esta amplia libertad de configuración en la materia, el Legislador no solo puede definir los fines sino también los medios adecuados e idóneos de la política tributaria; (iii) existe una presunción de constitucionalidad sobre las decisiones que el Legislador adopte sobre política tributaria y corresponde una pesada carga argumentativa para demostrar lo contrario; (iv) que esta potestad del legislador puede ser usada ampliamente para la creación, modificación, regulación o supresión de tributos; (v) que no obstante la amplia libertad de configuración del Legislador en la materia, ésta debe ejercerse dentro del marco constitucional y con respeto de los principios constitucionales y de los derechos fundamentales; y (v) que la potestad del Legislador tiene como correlato la obligación de tributar y el respeto de los principios tributarios de equidad, eficiencia y progresividad.”</w:t>
      </w:r>
    </w:p>
    <w:p w14:paraId="52A48F1F" w14:textId="77777777" w:rsidR="00ED511A" w:rsidRPr="005F6CB9" w:rsidRDefault="00ED511A" w:rsidP="00ED511A">
      <w:pPr>
        <w:pStyle w:val="Textoindependiente"/>
        <w:jc w:val="both"/>
        <w:rPr>
          <w:rFonts w:ascii="Arial" w:hAnsi="Arial" w:cs="Arial"/>
        </w:rPr>
      </w:pPr>
      <w:r w:rsidRPr="005F6CB9">
        <w:rPr>
          <w:rFonts w:ascii="Arial" w:hAnsi="Arial" w:cs="Arial"/>
          <w:bdr w:val="none" w:sz="0" w:space="0" w:color="auto" w:frame="1"/>
        </w:rPr>
        <w:t>El margen de configuración del legislador, merced al principio democrático y a la forma representativa, tiene una relación directa con la política pública tributaria. En efecto, el legislador puede definir tanto los fines de esta política como los medios que considere adecuados para alcanzar dichos fines</w:t>
      </w:r>
      <w:r w:rsidRPr="005F6CB9">
        <w:rPr>
          <w:rFonts w:ascii="Arial" w:hAnsi="Arial" w:cs="Arial"/>
        </w:rPr>
        <w:t xml:space="preserve">, </w:t>
      </w:r>
      <w:r w:rsidRPr="005F6CB9">
        <w:rPr>
          <w:rFonts w:ascii="Arial" w:hAnsi="Arial" w:cs="Arial"/>
          <w:bdr w:val="none" w:sz="0" w:space="0" w:color="auto" w:frame="1"/>
        </w:rPr>
        <w:t>pues, como se reconoce en la </w:t>
      </w:r>
      <w:hyperlink r:id="rId31" w:tgtFrame="_blank" w:history="1">
        <w:r w:rsidRPr="005F6CB9">
          <w:rPr>
            <w:rStyle w:val="Hipervnculo"/>
            <w:rFonts w:ascii="Arial" w:hAnsi="Arial" w:cs="Arial"/>
            <w:color w:val="auto"/>
            <w:u w:val="none"/>
            <w:bdr w:val="none" w:sz="0" w:space="0" w:color="auto" w:frame="1"/>
          </w:rPr>
          <w:t>sentencia C-551 de 2015</w:t>
        </w:r>
      </w:hyperlink>
      <w:r w:rsidRPr="005F6CB9">
        <w:rPr>
          <w:rFonts w:ascii="Arial" w:hAnsi="Arial" w:cs="Arial"/>
          <w:bdr w:val="none" w:sz="0" w:space="0" w:color="auto" w:frame="1"/>
        </w:rPr>
        <w:t>:</w:t>
      </w:r>
    </w:p>
    <w:p w14:paraId="0E137DCB" w14:textId="77777777" w:rsidR="00ED511A" w:rsidRPr="005F6CB9" w:rsidRDefault="00ED511A" w:rsidP="00ED511A">
      <w:pPr>
        <w:pStyle w:val="Textoindependienteprimerasangra2"/>
        <w:ind w:left="798"/>
        <w:jc w:val="both"/>
        <w:rPr>
          <w:rFonts w:ascii="Arial" w:hAnsi="Arial" w:cs="Arial"/>
          <w:bdr w:val="none" w:sz="0" w:space="0" w:color="auto" w:frame="1"/>
          <w:lang w:val="es-ES"/>
        </w:rPr>
      </w:pPr>
      <w:r w:rsidRPr="005F6CB9">
        <w:rPr>
          <w:rFonts w:ascii="Arial" w:hAnsi="Arial" w:cs="Arial"/>
          <w:bdr w:val="none" w:sz="0" w:space="0" w:color="auto" w:frame="1"/>
        </w:rPr>
        <w:t>“(…) En el contexto de una democracia pluralista, como es el de la Republica de Colombia, son posibles diversas concepciones acerca de la manera de lograr un </w:t>
      </w:r>
      <w:r w:rsidRPr="005F6CB9">
        <w:rPr>
          <w:rFonts w:ascii="Arial" w:hAnsi="Arial" w:cs="Arial"/>
          <w:bdr w:val="none" w:sz="0" w:space="0" w:color="auto" w:frame="1"/>
          <w:lang w:val="de-DE"/>
        </w:rPr>
        <w:t>“</w:t>
      </w:r>
      <w:r w:rsidRPr="005F6CB9">
        <w:rPr>
          <w:rFonts w:ascii="Arial" w:hAnsi="Arial" w:cs="Arial"/>
          <w:bdr w:val="none" w:sz="0" w:space="0" w:color="auto" w:frame="1"/>
          <w:lang w:val="nl-NL"/>
        </w:rPr>
        <w:t>orden economico</w:t>
      </w:r>
      <w:r w:rsidRPr="005F6CB9">
        <w:rPr>
          <w:rFonts w:ascii="Arial" w:hAnsi="Arial" w:cs="Arial"/>
          <w:bdr w:val="none" w:sz="0" w:space="0" w:color="auto" w:frame="1"/>
        </w:rPr>
        <w:t xml:space="preserve"> y social justo</w:t>
      </w:r>
      <w:r w:rsidRPr="005F6CB9">
        <w:rPr>
          <w:rFonts w:ascii="Arial" w:hAnsi="Arial" w:cs="Arial"/>
          <w:bdr w:val="none" w:sz="0" w:space="0" w:color="auto" w:frame="1"/>
          <w:lang w:val="es-ES"/>
        </w:rPr>
        <w:t>”. </w:t>
      </w:r>
      <w:r w:rsidRPr="005F6CB9">
        <w:rPr>
          <w:rFonts w:ascii="Arial" w:hAnsi="Arial" w:cs="Arial"/>
          <w:bdr w:val="none" w:sz="0" w:space="0" w:color="auto" w:frame="1"/>
        </w:rPr>
        <w:t>Frente a las múltiples alternativas, el legislador, en tanto órgano representativo, deliberativo, pluralista y democrático, puede elegir la que considere mejor o m</w:t>
      </w:r>
      <w:r w:rsidRPr="005F6CB9">
        <w:rPr>
          <w:rFonts w:ascii="Arial" w:hAnsi="Arial" w:cs="Arial"/>
          <w:bdr w:val="none" w:sz="0" w:space="0" w:color="auto" w:frame="1"/>
          <w:lang w:val="es-ES"/>
        </w:rPr>
        <w:t>á</w:t>
      </w:r>
      <w:r w:rsidRPr="005F6CB9">
        <w:rPr>
          <w:rFonts w:ascii="Arial" w:hAnsi="Arial" w:cs="Arial"/>
          <w:bdr w:val="none" w:sz="0" w:space="0" w:color="auto" w:frame="1"/>
        </w:rPr>
        <w:t>s adecuada, al punto de que este tribunal ha llegado a sostener que </w:t>
      </w:r>
      <w:r w:rsidRPr="005F6CB9">
        <w:rPr>
          <w:rFonts w:ascii="Arial" w:hAnsi="Arial" w:cs="Arial"/>
          <w:bdr w:val="none" w:sz="0" w:space="0" w:color="auto" w:frame="1"/>
          <w:lang w:val="de-DE"/>
        </w:rPr>
        <w:t>“</w:t>
      </w:r>
      <w:r w:rsidRPr="005F6CB9">
        <w:rPr>
          <w:rFonts w:ascii="Arial" w:hAnsi="Arial" w:cs="Arial"/>
          <w:bdr w:val="none" w:sz="0" w:space="0" w:color="auto" w:frame="1"/>
        </w:rPr>
        <w:t>se presume que su decisión es constitucional y la carga de demostrar lo contrario recae sobre quien controvierta el ejercicio de su facultad impositiva</w:t>
      </w:r>
      <w:r w:rsidRPr="005F6CB9">
        <w:rPr>
          <w:rFonts w:ascii="Arial" w:hAnsi="Arial" w:cs="Arial"/>
          <w:bdr w:val="none" w:sz="0" w:space="0" w:color="auto" w:frame="1"/>
          <w:lang w:val="es-ES"/>
        </w:rPr>
        <w:t>.”</w:t>
      </w:r>
    </w:p>
    <w:p w14:paraId="70BA7AE7" w14:textId="798499AA" w:rsidR="00ED511A" w:rsidRPr="005F6CB9" w:rsidRDefault="00ED511A" w:rsidP="00ED511A">
      <w:pPr>
        <w:rPr>
          <w:rFonts w:ascii="Arial" w:hAnsi="Arial" w:cs="Arial"/>
          <w:b/>
        </w:rPr>
      </w:pPr>
    </w:p>
    <w:p w14:paraId="3D929356" w14:textId="41D8A385" w:rsidR="00185B67" w:rsidRPr="004D5055" w:rsidRDefault="008438CE" w:rsidP="00185B67">
      <w:pPr>
        <w:pStyle w:val="Prrafodelista"/>
        <w:numPr>
          <w:ilvl w:val="0"/>
          <w:numId w:val="33"/>
        </w:numPr>
        <w:spacing w:after="120"/>
        <w:jc w:val="center"/>
        <w:textAlignment w:val="center"/>
        <w:rPr>
          <w:rFonts w:ascii="Arial" w:eastAsia="Times New Roman" w:hAnsi="Arial" w:cs="Arial"/>
          <w:b/>
          <w:color w:val="000000"/>
          <w:lang w:eastAsia="es-CO"/>
        </w:rPr>
      </w:pPr>
      <w:r w:rsidRPr="005F6CB9">
        <w:rPr>
          <w:rFonts w:ascii="Arial" w:eastAsia="Times New Roman" w:hAnsi="Arial" w:cs="Arial"/>
          <w:b/>
          <w:color w:val="000000"/>
          <w:lang w:eastAsia="es-CO"/>
        </w:rPr>
        <w:t>La importancia de la descentralización y especia</w:t>
      </w:r>
      <w:r w:rsidR="004E1F7B" w:rsidRPr="005F6CB9">
        <w:rPr>
          <w:rFonts w:ascii="Arial" w:eastAsia="Times New Roman" w:hAnsi="Arial" w:cs="Arial"/>
          <w:b/>
          <w:color w:val="000000"/>
          <w:lang w:eastAsia="es-CO"/>
        </w:rPr>
        <w:t>lidad de regímenes municipales.</w:t>
      </w:r>
    </w:p>
    <w:p w14:paraId="077814B0" w14:textId="3B2B0F8D" w:rsidR="00EF3C71" w:rsidRPr="005F6CB9" w:rsidRDefault="00185B67" w:rsidP="00F9654A">
      <w:pPr>
        <w:pStyle w:val="Ttulo3"/>
        <w:rPr>
          <w:rFonts w:ascii="Arial" w:hAnsi="Arial" w:cs="Arial"/>
          <w:color w:val="auto"/>
        </w:rPr>
      </w:pPr>
      <w:r w:rsidRPr="005F6CB9">
        <w:rPr>
          <w:rFonts w:ascii="Arial" w:hAnsi="Arial" w:cs="Arial"/>
          <w:color w:val="auto"/>
        </w:rPr>
        <w:t xml:space="preserve">A. </w:t>
      </w:r>
      <w:r w:rsidR="00EF3C71" w:rsidRPr="005F6CB9">
        <w:rPr>
          <w:rFonts w:ascii="Arial" w:hAnsi="Arial" w:cs="Arial"/>
          <w:color w:val="auto"/>
        </w:rPr>
        <w:t>Descentralización</w:t>
      </w:r>
    </w:p>
    <w:p w14:paraId="40AA6C15" w14:textId="1ABC4475" w:rsidR="00E77605" w:rsidRPr="005F6CB9" w:rsidRDefault="00EF3C71" w:rsidP="00DD1E4A">
      <w:pPr>
        <w:pStyle w:val="Textoindependiente"/>
        <w:jc w:val="both"/>
        <w:rPr>
          <w:rFonts w:ascii="Arial" w:hAnsi="Arial" w:cs="Arial"/>
        </w:rPr>
      </w:pPr>
      <w:r w:rsidRPr="005F6CB9">
        <w:rPr>
          <w:rFonts w:ascii="Arial" w:hAnsi="Arial" w:cs="Arial"/>
        </w:rPr>
        <w:t xml:space="preserve">La organización territorial es uno de los aspectos más importantes para lograr el desarrollo armónico de un país, </w:t>
      </w:r>
      <w:r w:rsidR="002001C6" w:rsidRPr="005F6CB9">
        <w:rPr>
          <w:rFonts w:ascii="Arial" w:hAnsi="Arial" w:cs="Arial"/>
        </w:rPr>
        <w:t>a</w:t>
      </w:r>
      <w:r w:rsidRPr="005F6CB9">
        <w:rPr>
          <w:rFonts w:ascii="Arial" w:hAnsi="Arial" w:cs="Arial"/>
        </w:rPr>
        <w:t>demás, divide política y administrativamente el territorio para poder gobernar y ejercer sus</w:t>
      </w:r>
      <w:bookmarkStart w:id="1" w:name="_Hlk527186963"/>
      <w:r w:rsidR="002001C6" w:rsidRPr="005F6CB9">
        <w:rPr>
          <w:rFonts w:ascii="Arial" w:hAnsi="Arial" w:cs="Arial"/>
        </w:rPr>
        <w:t xml:space="preserve"> funciones de manera eficiente</w:t>
      </w:r>
      <w:bookmarkEnd w:id="1"/>
      <w:r w:rsidR="00E77605" w:rsidRPr="005F6CB9">
        <w:rPr>
          <w:rFonts w:ascii="Arial" w:hAnsi="Arial" w:cs="Arial"/>
        </w:rPr>
        <w:t xml:space="preserve">. </w:t>
      </w:r>
      <w:r w:rsidR="0011118B" w:rsidRPr="005F6CB9">
        <w:rPr>
          <w:rFonts w:ascii="Arial" w:hAnsi="Arial" w:cs="Arial"/>
        </w:rPr>
        <w:t xml:space="preserve">Sin embargo, </w:t>
      </w:r>
      <w:r w:rsidRPr="005F6CB9">
        <w:rPr>
          <w:rFonts w:ascii="Arial" w:hAnsi="Arial" w:cs="Arial"/>
        </w:rPr>
        <w:t xml:space="preserve">el modelo </w:t>
      </w:r>
      <w:r w:rsidR="0011118B" w:rsidRPr="005F6CB9">
        <w:rPr>
          <w:rFonts w:ascii="Arial" w:hAnsi="Arial" w:cs="Arial"/>
        </w:rPr>
        <w:t xml:space="preserve">colombiano </w:t>
      </w:r>
      <w:r w:rsidRPr="005F6CB9">
        <w:rPr>
          <w:rFonts w:ascii="Arial" w:hAnsi="Arial" w:cs="Arial"/>
        </w:rPr>
        <w:t xml:space="preserve">ha sido criticado </w:t>
      </w:r>
      <w:r w:rsidR="0011118B" w:rsidRPr="005F6CB9">
        <w:rPr>
          <w:rFonts w:ascii="Arial" w:hAnsi="Arial" w:cs="Arial"/>
        </w:rPr>
        <w:t xml:space="preserve">por el insuficiente desarrollo que ha tenido en materia de </w:t>
      </w:r>
      <w:r w:rsidR="0011118B" w:rsidRPr="005F6CB9">
        <w:rPr>
          <w:rFonts w:ascii="Arial" w:hAnsi="Arial" w:cs="Arial"/>
        </w:rPr>
        <w:lastRenderedPageBreak/>
        <w:t>regulación orgánica sobre organización territorial y descentralización</w:t>
      </w:r>
      <w:r w:rsidR="00F74D95" w:rsidRPr="005F6CB9">
        <w:rPr>
          <w:rFonts w:ascii="Arial" w:hAnsi="Arial" w:cs="Arial"/>
        </w:rPr>
        <w:t xml:space="preserve"> (Rico, 2014)</w:t>
      </w:r>
      <w:r w:rsidR="0011118B" w:rsidRPr="005F6CB9">
        <w:rPr>
          <w:rFonts w:ascii="Arial" w:hAnsi="Arial" w:cs="Arial"/>
        </w:rPr>
        <w:t xml:space="preserve">. Sin tener hasta el momento </w:t>
      </w:r>
      <w:r w:rsidRPr="005F6CB9">
        <w:rPr>
          <w:rFonts w:ascii="Arial" w:hAnsi="Arial" w:cs="Arial"/>
        </w:rPr>
        <w:t xml:space="preserve">un modelo de organización territorial claramente definido, </w:t>
      </w:r>
      <w:r w:rsidR="0011118B" w:rsidRPr="005F6CB9">
        <w:rPr>
          <w:rFonts w:ascii="Arial" w:hAnsi="Arial" w:cs="Arial"/>
        </w:rPr>
        <w:t xml:space="preserve">y que, por el contrario, lo que se tiene </w:t>
      </w:r>
      <w:r w:rsidR="00F74D95" w:rsidRPr="005F6CB9">
        <w:rPr>
          <w:rFonts w:ascii="Arial" w:hAnsi="Arial" w:cs="Arial"/>
        </w:rPr>
        <w:t>es una arquitectura constitucional que se intenta conciliar, pero con contradicciones que deben resolverse para el correcto y eficiente funcionamiento del Estado, tal como pasa con la naturaleza del Estado Unitario y la autonomía territorial, o de la centralización política y la descentralización administrativa</w:t>
      </w:r>
      <w:r w:rsidR="00DD1E4A" w:rsidRPr="005F6CB9">
        <w:rPr>
          <w:rFonts w:ascii="Arial" w:hAnsi="Arial" w:cs="Arial"/>
        </w:rPr>
        <w:t xml:space="preserve">. </w:t>
      </w:r>
    </w:p>
    <w:p w14:paraId="34CFBFD8" w14:textId="446E4687" w:rsidR="00EF3C71" w:rsidRPr="005F6CB9" w:rsidRDefault="00DD1E4A" w:rsidP="00E77605">
      <w:pPr>
        <w:pStyle w:val="Textoindependiente"/>
        <w:jc w:val="both"/>
        <w:rPr>
          <w:rFonts w:ascii="Arial" w:hAnsi="Arial" w:cs="Arial"/>
        </w:rPr>
      </w:pPr>
      <w:r w:rsidRPr="005F6CB9">
        <w:rPr>
          <w:rFonts w:ascii="Arial" w:hAnsi="Arial" w:cs="Arial"/>
        </w:rPr>
        <w:t>D</w:t>
      </w:r>
      <w:r w:rsidR="00EF3C71" w:rsidRPr="005F6CB9">
        <w:rPr>
          <w:rFonts w:ascii="Arial" w:hAnsi="Arial" w:cs="Arial"/>
        </w:rPr>
        <w:t>el mismo modo, contar con un gran número de entidades territoriales (Región, Departamento,</w:t>
      </w:r>
      <w:r w:rsidR="00E77605" w:rsidRPr="005F6CB9">
        <w:rPr>
          <w:rFonts w:ascii="Arial" w:hAnsi="Arial" w:cs="Arial"/>
        </w:rPr>
        <w:t xml:space="preserve"> Distrito,</w:t>
      </w:r>
      <w:r w:rsidR="00EF3C71" w:rsidRPr="005F6CB9">
        <w:rPr>
          <w:rFonts w:ascii="Arial" w:hAnsi="Arial" w:cs="Arial"/>
        </w:rPr>
        <w:t xml:space="preserve"> Municipio,</w:t>
      </w:r>
      <w:r w:rsidR="00E77605" w:rsidRPr="005F6CB9">
        <w:rPr>
          <w:rFonts w:ascii="Arial" w:hAnsi="Arial" w:cs="Arial"/>
        </w:rPr>
        <w:t xml:space="preserve"> Provincia</w:t>
      </w:r>
      <w:r w:rsidR="00EF3C71" w:rsidRPr="005F6CB9">
        <w:rPr>
          <w:rFonts w:ascii="Arial" w:hAnsi="Arial" w:cs="Arial"/>
        </w:rPr>
        <w:t>) da</w:t>
      </w:r>
      <w:r w:rsidRPr="005F6CB9">
        <w:rPr>
          <w:rFonts w:ascii="Arial" w:hAnsi="Arial" w:cs="Arial"/>
        </w:rPr>
        <w:t xml:space="preserve"> lugar a muchas posibilidades de</w:t>
      </w:r>
      <w:r w:rsidR="00EF3C71" w:rsidRPr="005F6CB9">
        <w:rPr>
          <w:rFonts w:ascii="Arial" w:hAnsi="Arial" w:cs="Arial"/>
        </w:rPr>
        <w:t xml:space="preserve"> modelo territorial colombiano</w:t>
      </w:r>
      <w:r w:rsidR="0011118B" w:rsidRPr="005F6CB9">
        <w:rPr>
          <w:rFonts w:ascii="Arial" w:hAnsi="Arial" w:cs="Arial"/>
        </w:rPr>
        <w:t>, pero con deudas históricas,</w:t>
      </w:r>
      <w:r w:rsidR="00E77605" w:rsidRPr="005F6CB9">
        <w:rPr>
          <w:rFonts w:ascii="Arial" w:hAnsi="Arial" w:cs="Arial"/>
        </w:rPr>
        <w:t xml:space="preserve"> es decir, existen constitucionalmente pero no se han desarrollado como es el caso de las </w:t>
      </w:r>
      <w:r w:rsidR="0011118B" w:rsidRPr="005F6CB9">
        <w:rPr>
          <w:rFonts w:ascii="Arial" w:hAnsi="Arial" w:cs="Arial"/>
        </w:rPr>
        <w:t>Regiones y las provincias</w:t>
      </w:r>
      <w:r w:rsidR="00E77605" w:rsidRPr="005F6CB9">
        <w:rPr>
          <w:rFonts w:ascii="Arial" w:hAnsi="Arial" w:cs="Arial"/>
        </w:rPr>
        <w:t xml:space="preserve">, o tienen una dependencia directa en materia </w:t>
      </w:r>
      <w:r w:rsidR="00282B03" w:rsidRPr="005F6CB9">
        <w:rPr>
          <w:rFonts w:ascii="Arial" w:hAnsi="Arial" w:cs="Arial"/>
        </w:rPr>
        <w:t xml:space="preserve">presupuestal </w:t>
      </w:r>
      <w:r w:rsidR="00E77605" w:rsidRPr="005F6CB9">
        <w:rPr>
          <w:rFonts w:ascii="Arial" w:hAnsi="Arial" w:cs="Arial"/>
        </w:rPr>
        <w:t xml:space="preserve">del </w:t>
      </w:r>
      <w:r w:rsidR="00282B03" w:rsidRPr="005F6CB9">
        <w:rPr>
          <w:rFonts w:ascii="Arial" w:hAnsi="Arial" w:cs="Arial"/>
        </w:rPr>
        <w:t>Gobierno C</w:t>
      </w:r>
      <w:r w:rsidRPr="005F6CB9">
        <w:rPr>
          <w:rFonts w:ascii="Arial" w:hAnsi="Arial" w:cs="Arial"/>
        </w:rPr>
        <w:t xml:space="preserve">entral </w:t>
      </w:r>
      <w:r w:rsidR="00E77605" w:rsidRPr="005F6CB9">
        <w:rPr>
          <w:rFonts w:ascii="Arial" w:hAnsi="Arial" w:cs="Arial"/>
        </w:rPr>
        <w:t xml:space="preserve">además de </w:t>
      </w:r>
      <w:r w:rsidRPr="005F6CB9">
        <w:rPr>
          <w:rFonts w:ascii="Arial" w:hAnsi="Arial" w:cs="Arial"/>
        </w:rPr>
        <w:t>su insuficiente posibilidad de autogestión financiera</w:t>
      </w:r>
      <w:r w:rsidR="00E77605" w:rsidRPr="005F6CB9">
        <w:rPr>
          <w:rFonts w:ascii="Arial" w:hAnsi="Arial" w:cs="Arial"/>
        </w:rPr>
        <w:t>, como es el caso de los departamentos y municipios</w:t>
      </w:r>
      <w:r w:rsidR="00966EEC" w:rsidRPr="005F6CB9">
        <w:rPr>
          <w:rFonts w:ascii="Arial" w:hAnsi="Arial" w:cs="Arial"/>
        </w:rPr>
        <w:t>, o tienen un marco regulatorio insuficiente y sin herramientas reales para el logro de sus objetivos como sucede con los Distritos Especiales.</w:t>
      </w:r>
    </w:p>
    <w:p w14:paraId="04A908E8" w14:textId="7EA17DD2" w:rsidR="00EF3C71" w:rsidRPr="005F6CB9" w:rsidRDefault="00F74D95" w:rsidP="00282B03">
      <w:pPr>
        <w:pStyle w:val="Textoindependiente"/>
        <w:jc w:val="both"/>
        <w:rPr>
          <w:rFonts w:ascii="Arial" w:hAnsi="Arial" w:cs="Arial"/>
        </w:rPr>
      </w:pPr>
      <w:r w:rsidRPr="005F6CB9">
        <w:rPr>
          <w:rFonts w:ascii="Arial" w:hAnsi="Arial" w:cs="Arial"/>
        </w:rPr>
        <w:t xml:space="preserve">En este sentido, respecto a los Distritos, </w:t>
      </w:r>
      <w:r w:rsidR="00EF3C71" w:rsidRPr="005F6CB9">
        <w:rPr>
          <w:rFonts w:ascii="Arial" w:hAnsi="Arial" w:cs="Arial"/>
        </w:rPr>
        <w:t xml:space="preserve">el ordenamiento jurídico colombiano sí ha </w:t>
      </w:r>
      <w:r w:rsidRPr="005F6CB9">
        <w:rPr>
          <w:rFonts w:ascii="Arial" w:hAnsi="Arial" w:cs="Arial"/>
        </w:rPr>
        <w:t xml:space="preserve">les </w:t>
      </w:r>
      <w:r w:rsidR="00EF3C71" w:rsidRPr="005F6CB9">
        <w:rPr>
          <w:rFonts w:ascii="Arial" w:hAnsi="Arial" w:cs="Arial"/>
        </w:rPr>
        <w:t>otorgado un carácter especial</w:t>
      </w:r>
      <w:r w:rsidRPr="005F6CB9">
        <w:rPr>
          <w:rFonts w:ascii="Arial" w:hAnsi="Arial" w:cs="Arial"/>
        </w:rPr>
        <w:t xml:space="preserve">, con un marco jurídico propio que establece que éstos </w:t>
      </w:r>
      <w:r w:rsidR="00EF3C71" w:rsidRPr="005F6CB9">
        <w:rPr>
          <w:rFonts w:ascii="Arial" w:hAnsi="Arial" w:cs="Arial"/>
        </w:rPr>
        <w:t>cuentan con autoridades con mayores facultades, una división territorial diferente y características únicas como los Fondos de Desarrollo Local</w:t>
      </w:r>
      <w:r w:rsidRPr="005F6CB9">
        <w:rPr>
          <w:rFonts w:ascii="Arial" w:hAnsi="Arial" w:cs="Arial"/>
        </w:rPr>
        <w:t xml:space="preserve"> que facilitan la participación ciudadana y fortalecen</w:t>
      </w:r>
      <w:r w:rsidR="00966EEC" w:rsidRPr="005F6CB9">
        <w:rPr>
          <w:rFonts w:ascii="Arial" w:hAnsi="Arial" w:cs="Arial"/>
        </w:rPr>
        <w:t xml:space="preserve"> el trabajo comunitario, l</w:t>
      </w:r>
      <w:r w:rsidR="00EF3C71" w:rsidRPr="005F6CB9">
        <w:rPr>
          <w:rFonts w:ascii="Arial" w:hAnsi="Arial" w:cs="Arial"/>
        </w:rPr>
        <w:t xml:space="preserve">o que </w:t>
      </w:r>
      <w:r w:rsidRPr="005F6CB9">
        <w:rPr>
          <w:rFonts w:ascii="Arial" w:hAnsi="Arial" w:cs="Arial"/>
        </w:rPr>
        <w:t>les</w:t>
      </w:r>
      <w:r w:rsidR="00EF3C71" w:rsidRPr="005F6CB9">
        <w:rPr>
          <w:rFonts w:ascii="Arial" w:hAnsi="Arial" w:cs="Arial"/>
        </w:rPr>
        <w:t xml:space="preserve"> permite a estos municipios de régimen especial responder a la prestación de servicios con una organización diferenciada del resto de municipios</w:t>
      </w:r>
      <w:r w:rsidR="00966EEC" w:rsidRPr="005F6CB9">
        <w:rPr>
          <w:rFonts w:ascii="Arial" w:hAnsi="Arial" w:cs="Arial"/>
        </w:rPr>
        <w:t xml:space="preserve">. Sin embargo, </w:t>
      </w:r>
      <w:r w:rsidR="00EF3C71" w:rsidRPr="005F6CB9">
        <w:rPr>
          <w:rFonts w:ascii="Arial" w:hAnsi="Arial" w:cs="Arial"/>
        </w:rPr>
        <w:t>en materia financiera n</w:t>
      </w:r>
      <w:r w:rsidR="00282B03" w:rsidRPr="005F6CB9">
        <w:rPr>
          <w:rFonts w:ascii="Arial" w:hAnsi="Arial" w:cs="Arial"/>
        </w:rPr>
        <w:t xml:space="preserve">o existen mayores ventajas para un Distrito Especial, por ello </w:t>
      </w:r>
      <w:r w:rsidR="00966EEC" w:rsidRPr="005F6CB9">
        <w:rPr>
          <w:rFonts w:ascii="Arial" w:hAnsi="Arial" w:cs="Arial"/>
        </w:rPr>
        <w:t xml:space="preserve">a pesar de su categorización especial </w:t>
      </w:r>
      <w:r w:rsidR="00282B03" w:rsidRPr="005F6CB9">
        <w:rPr>
          <w:rFonts w:ascii="Arial" w:hAnsi="Arial" w:cs="Arial"/>
        </w:rPr>
        <w:t xml:space="preserve">no </w:t>
      </w:r>
      <w:r w:rsidR="00966EEC" w:rsidRPr="005F6CB9">
        <w:rPr>
          <w:rFonts w:ascii="Arial" w:hAnsi="Arial" w:cs="Arial"/>
        </w:rPr>
        <w:t>tienen</w:t>
      </w:r>
      <w:r w:rsidR="00282B03" w:rsidRPr="005F6CB9">
        <w:rPr>
          <w:rFonts w:ascii="Arial" w:hAnsi="Arial" w:cs="Arial"/>
        </w:rPr>
        <w:t xml:space="preserve"> una diferencia marcada con</w:t>
      </w:r>
      <w:r w:rsidR="00966EEC" w:rsidRPr="005F6CB9">
        <w:rPr>
          <w:rFonts w:ascii="Arial" w:hAnsi="Arial" w:cs="Arial"/>
        </w:rPr>
        <w:t xml:space="preserve"> un m</w:t>
      </w:r>
      <w:r w:rsidR="00EF3C71" w:rsidRPr="005F6CB9">
        <w:rPr>
          <w:rFonts w:ascii="Arial" w:hAnsi="Arial" w:cs="Arial"/>
        </w:rPr>
        <w:t>unicipio del régimen común.</w:t>
      </w:r>
    </w:p>
    <w:p w14:paraId="7371FE7B" w14:textId="251826FD" w:rsidR="00EF3C71" w:rsidRPr="005F6CB9" w:rsidRDefault="00966EEC" w:rsidP="00282B03">
      <w:pPr>
        <w:pStyle w:val="Textoindependiente"/>
        <w:jc w:val="both"/>
        <w:rPr>
          <w:rFonts w:ascii="Arial" w:hAnsi="Arial" w:cs="Arial"/>
        </w:rPr>
      </w:pPr>
      <w:r w:rsidRPr="005F6CB9">
        <w:rPr>
          <w:rFonts w:ascii="Arial" w:hAnsi="Arial" w:cs="Arial"/>
        </w:rPr>
        <w:t>Así entonces</w:t>
      </w:r>
      <w:r w:rsidR="00EF3C71" w:rsidRPr="005F6CB9">
        <w:rPr>
          <w:rFonts w:ascii="Arial" w:hAnsi="Arial" w:cs="Arial"/>
        </w:rPr>
        <w:t>, cuando se abre el debate sobre las entidades territoriales existentes en el país, nos trasladamos al campo de la función administrativa y sus diferentes formas para llevar a cabo la ejecución de recursos, su capacidad de gobierno, el nivel de autonomía y su independencia para la toma de decisiones</w:t>
      </w:r>
      <w:r w:rsidR="00282B03" w:rsidRPr="005F6CB9">
        <w:rPr>
          <w:rFonts w:ascii="Arial" w:hAnsi="Arial" w:cs="Arial"/>
        </w:rPr>
        <w:t>.</w:t>
      </w:r>
      <w:r w:rsidR="00EF3C71" w:rsidRPr="005F6CB9">
        <w:rPr>
          <w:rFonts w:ascii="Arial" w:hAnsi="Arial" w:cs="Arial"/>
        </w:rPr>
        <w:t xml:space="preserve"> </w:t>
      </w:r>
      <w:r w:rsidR="00282B03" w:rsidRPr="005F6CB9">
        <w:rPr>
          <w:rFonts w:ascii="Arial" w:hAnsi="Arial" w:cs="Arial"/>
        </w:rPr>
        <w:t xml:space="preserve">Estos elementos </w:t>
      </w:r>
      <w:r w:rsidR="00EF3C71" w:rsidRPr="005F6CB9">
        <w:rPr>
          <w:rFonts w:ascii="Arial" w:hAnsi="Arial" w:cs="Arial"/>
        </w:rPr>
        <w:t>abordan la reflexión sobre la descentralizació</w:t>
      </w:r>
      <w:r w:rsidR="00282B03" w:rsidRPr="005F6CB9">
        <w:rPr>
          <w:rFonts w:ascii="Arial" w:hAnsi="Arial" w:cs="Arial"/>
        </w:rPr>
        <w:t>n, s</w:t>
      </w:r>
      <w:r w:rsidR="00EF3C71" w:rsidRPr="005F6CB9">
        <w:rPr>
          <w:rFonts w:ascii="Arial" w:hAnsi="Arial" w:cs="Arial"/>
        </w:rPr>
        <w:t>u fortalecimiento y materialización con el fin de llevar a cabo los procesos propios de cada territorio y responder a las necesidades de su población</w:t>
      </w:r>
      <w:r w:rsidR="007E1907" w:rsidRPr="005F6CB9">
        <w:rPr>
          <w:rFonts w:ascii="Arial" w:hAnsi="Arial" w:cs="Arial"/>
        </w:rPr>
        <w:t>, independientemente de la denominación de la entidad territorial</w:t>
      </w:r>
      <w:r w:rsidR="00EF3C71" w:rsidRPr="005F6CB9">
        <w:rPr>
          <w:rFonts w:ascii="Arial" w:hAnsi="Arial" w:cs="Arial"/>
        </w:rPr>
        <w:t xml:space="preserve">. </w:t>
      </w:r>
    </w:p>
    <w:p w14:paraId="12F8E7E2" w14:textId="7EB993F8" w:rsidR="00EF3C71" w:rsidRPr="005F6CB9" w:rsidRDefault="00282B03" w:rsidP="00282B03">
      <w:pPr>
        <w:pStyle w:val="Textoindependiente"/>
        <w:jc w:val="both"/>
        <w:rPr>
          <w:rFonts w:ascii="Arial" w:hAnsi="Arial" w:cs="Arial"/>
        </w:rPr>
      </w:pPr>
      <w:r w:rsidRPr="005F6CB9">
        <w:rPr>
          <w:rFonts w:ascii="Arial" w:hAnsi="Arial" w:cs="Arial"/>
        </w:rPr>
        <w:t>La d</w:t>
      </w:r>
      <w:r w:rsidR="00EF3C71" w:rsidRPr="005F6CB9">
        <w:rPr>
          <w:rFonts w:ascii="Arial" w:hAnsi="Arial" w:cs="Arial"/>
        </w:rPr>
        <w:t>escentralización en sentido jurídico, significa la transferencia de competencias y funciones de carácter administrativo a personas p</w:t>
      </w:r>
      <w:r w:rsidR="005C4E76" w:rsidRPr="005F6CB9">
        <w:rPr>
          <w:rFonts w:ascii="Arial" w:hAnsi="Arial" w:cs="Arial"/>
        </w:rPr>
        <w:t>ú</w:t>
      </w:r>
      <w:r w:rsidR="00EF3C71" w:rsidRPr="005F6CB9">
        <w:rPr>
          <w:rFonts w:ascii="Arial" w:hAnsi="Arial" w:cs="Arial"/>
        </w:rPr>
        <w:t>blicas creadas por el poder central. Como lo afirma Libardo Rodríguez</w:t>
      </w:r>
      <w:r w:rsidR="007E1907" w:rsidRPr="005F6CB9">
        <w:rPr>
          <w:rFonts w:ascii="Arial" w:hAnsi="Arial" w:cs="Arial"/>
        </w:rPr>
        <w:t xml:space="preserve"> (2018)</w:t>
      </w:r>
      <w:r w:rsidR="00EF3C71" w:rsidRPr="005F6CB9">
        <w:rPr>
          <w:rFonts w:ascii="Arial" w:hAnsi="Arial" w:cs="Arial"/>
        </w:rPr>
        <w:t>, la descentralización es la facultad que se otorga a las entidades públicas diferentes del Estado para gobernarse por sí mismas, mediante la radicación de funciones en sus manos para que las ejerzan autónomamente. Es la autonomía que tienen los diferentes entes territoriales para administrar, gestionar, invertir y crear los propios planes políticos y económicos.</w:t>
      </w:r>
    </w:p>
    <w:p w14:paraId="1984E26A" w14:textId="0B2ABB56" w:rsidR="00EF3C71" w:rsidRPr="005F6CB9" w:rsidRDefault="00EF3C71" w:rsidP="004E1F7B">
      <w:pPr>
        <w:pStyle w:val="Textoindependiente"/>
        <w:jc w:val="both"/>
        <w:rPr>
          <w:rFonts w:ascii="Arial" w:hAnsi="Arial" w:cs="Arial"/>
        </w:rPr>
      </w:pPr>
      <w:r w:rsidRPr="005F6CB9">
        <w:rPr>
          <w:rFonts w:ascii="Arial" w:hAnsi="Arial" w:cs="Arial"/>
        </w:rPr>
        <w:lastRenderedPageBreak/>
        <w:t xml:space="preserve">Siendo así, </w:t>
      </w:r>
      <w:r w:rsidR="00474D9E" w:rsidRPr="005F6CB9">
        <w:rPr>
          <w:rFonts w:ascii="Arial" w:hAnsi="Arial" w:cs="Arial"/>
        </w:rPr>
        <w:t>l</w:t>
      </w:r>
      <w:r w:rsidRPr="005F6CB9">
        <w:rPr>
          <w:rFonts w:ascii="Arial" w:hAnsi="Arial" w:cs="Arial"/>
        </w:rPr>
        <w:t>os gobiernos regionales y locales se convierten en el agente idóneo para realizar la política de desarrollo regional. La Constitución les asigna importantes competencias en las materias económicas, territoriales y de prestaciones de servicios y, por tanto, les confiere un protagonismo relevante en el diseño de la política de desarrollo local y regional</w:t>
      </w:r>
      <w:r w:rsidR="00282B03" w:rsidRPr="005F6CB9">
        <w:rPr>
          <w:rFonts w:ascii="Arial" w:hAnsi="Arial" w:cs="Arial"/>
        </w:rPr>
        <w:t>. Si a ello se añade el hecho</w:t>
      </w:r>
      <w:r w:rsidRPr="005F6CB9">
        <w:rPr>
          <w:rFonts w:ascii="Arial" w:hAnsi="Arial" w:cs="Arial"/>
        </w:rPr>
        <w:t xml:space="preserve"> que los gobiernos locales y regionales tienen mayor capacidad para recoger los impulsos de abajo - arriba</w:t>
      </w:r>
      <w:r w:rsidR="00B868C6" w:rsidRPr="005F6CB9">
        <w:rPr>
          <w:rFonts w:ascii="Arial" w:hAnsi="Arial" w:cs="Arial"/>
        </w:rPr>
        <w:t xml:space="preserve">, </w:t>
      </w:r>
      <w:r w:rsidRPr="005F6CB9">
        <w:rPr>
          <w:rFonts w:ascii="Arial" w:hAnsi="Arial" w:cs="Arial"/>
        </w:rPr>
        <w:t>que permiten definir los proyectos de desarrollo e industrialización endógena e instrumentar las acciones de apoyo</w:t>
      </w:r>
      <w:r w:rsidR="003673D1" w:rsidRPr="005F6CB9">
        <w:rPr>
          <w:rFonts w:ascii="Arial" w:hAnsi="Arial" w:cs="Arial"/>
        </w:rPr>
        <w:t xml:space="preserve"> (Vásquez, 2000)</w:t>
      </w:r>
      <w:r w:rsidR="00B1123C">
        <w:rPr>
          <w:rFonts w:ascii="Arial" w:hAnsi="Arial" w:cs="Arial"/>
        </w:rPr>
        <w:t>, de ahí su importancia. E</w:t>
      </w:r>
      <w:r w:rsidRPr="005F6CB9">
        <w:rPr>
          <w:rFonts w:ascii="Arial" w:hAnsi="Arial" w:cs="Arial"/>
        </w:rPr>
        <w:t xml:space="preserve">n consecuencia, la descentralización tiene unas ventajas que se pueden resumir así: </w:t>
      </w:r>
    </w:p>
    <w:p w14:paraId="19EEB934" w14:textId="12407564"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Genera desarrollo local (económico, político, cultural, social)</w:t>
      </w:r>
      <w:r w:rsidR="003E34E4" w:rsidRPr="005F6CB9">
        <w:rPr>
          <w:rFonts w:ascii="Arial" w:hAnsi="Arial" w:cs="Arial"/>
        </w:rPr>
        <w:t>.</w:t>
      </w:r>
    </w:p>
    <w:p w14:paraId="7643B84F" w14:textId="20C720C2"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Fortalece el ámbit</w:t>
      </w:r>
      <w:r w:rsidR="003E34E4" w:rsidRPr="005F6CB9">
        <w:rPr>
          <w:rFonts w:ascii="Arial" w:hAnsi="Arial" w:cs="Arial"/>
        </w:rPr>
        <w:t xml:space="preserve">o sociocultural de las regiones. </w:t>
      </w:r>
    </w:p>
    <w:p w14:paraId="1F02A649" w14:textId="475EF2EE"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Propicia la equidad socioeconómica por distribución del gas</w:t>
      </w:r>
      <w:r w:rsidR="003E34E4" w:rsidRPr="005F6CB9">
        <w:rPr>
          <w:rFonts w:ascii="Arial" w:hAnsi="Arial" w:cs="Arial"/>
        </w:rPr>
        <w:t xml:space="preserve">to entre lo nacional y lo local. </w:t>
      </w:r>
    </w:p>
    <w:p w14:paraId="43B21476" w14:textId="77777777"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Redefine el rol de los municipios, sin mayor dependencia del poder central.</w:t>
      </w:r>
    </w:p>
    <w:p w14:paraId="21C7D9D2" w14:textId="5DDA04EA"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Redistribuye las competencias y recursos para el manejo de asuntos locales</w:t>
      </w:r>
      <w:r w:rsidR="003E34E4" w:rsidRPr="005F6CB9">
        <w:rPr>
          <w:rFonts w:ascii="Arial" w:hAnsi="Arial" w:cs="Arial"/>
        </w:rPr>
        <w:t>.</w:t>
      </w:r>
    </w:p>
    <w:p w14:paraId="0AFC16CC" w14:textId="209A6323"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Fortalece la autonomía territorial</w:t>
      </w:r>
      <w:r w:rsidR="003E34E4" w:rsidRPr="005F6CB9">
        <w:rPr>
          <w:rFonts w:ascii="Arial" w:hAnsi="Arial" w:cs="Arial"/>
        </w:rPr>
        <w:t>.</w:t>
      </w:r>
    </w:p>
    <w:p w14:paraId="04034ADB" w14:textId="77777777"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 xml:space="preserve">Amplía la participación ciudadana y el conocimiento de la ciudadanía de los problemas que les competen. </w:t>
      </w:r>
    </w:p>
    <w:p w14:paraId="0D5B769F" w14:textId="3969DCE4" w:rsidR="00EF3C71" w:rsidRPr="005F6CB9" w:rsidRDefault="00EF3C71" w:rsidP="004E1F7B">
      <w:pPr>
        <w:pStyle w:val="Prrafodelista"/>
        <w:numPr>
          <w:ilvl w:val="0"/>
          <w:numId w:val="31"/>
        </w:numPr>
        <w:spacing w:after="120"/>
        <w:jc w:val="both"/>
        <w:rPr>
          <w:rFonts w:ascii="Arial" w:hAnsi="Arial" w:cs="Arial"/>
        </w:rPr>
      </w:pPr>
      <w:r w:rsidRPr="005F6CB9">
        <w:rPr>
          <w:rFonts w:ascii="Arial" w:hAnsi="Arial" w:cs="Arial"/>
        </w:rPr>
        <w:t>Facilita la comp</w:t>
      </w:r>
      <w:r w:rsidR="003E34E4" w:rsidRPr="005F6CB9">
        <w:rPr>
          <w:rFonts w:ascii="Arial" w:hAnsi="Arial" w:cs="Arial"/>
        </w:rPr>
        <w:t xml:space="preserve">etitividad de la economía local. </w:t>
      </w:r>
    </w:p>
    <w:p w14:paraId="73972132" w14:textId="6C5D57D2" w:rsidR="00EF3C71" w:rsidRPr="005F6CB9" w:rsidRDefault="00EF3C71" w:rsidP="004E1F7B">
      <w:pPr>
        <w:pStyle w:val="Textoindependiente"/>
        <w:jc w:val="both"/>
        <w:rPr>
          <w:rFonts w:ascii="Arial" w:hAnsi="Arial" w:cs="Arial"/>
        </w:rPr>
      </w:pPr>
      <w:r w:rsidRPr="005F6CB9">
        <w:rPr>
          <w:rFonts w:ascii="Arial" w:hAnsi="Arial" w:cs="Arial"/>
        </w:rPr>
        <w:t>Por ello, la razón de otorgar facultades a las ent</w:t>
      </w:r>
      <w:r w:rsidR="003673D1" w:rsidRPr="005F6CB9">
        <w:rPr>
          <w:rFonts w:ascii="Arial" w:hAnsi="Arial" w:cs="Arial"/>
        </w:rPr>
        <w:t>idades territoriales es que el E</w:t>
      </w:r>
      <w:r w:rsidR="003E34E4" w:rsidRPr="005F6CB9">
        <w:rPr>
          <w:rFonts w:ascii="Arial" w:hAnsi="Arial" w:cs="Arial"/>
        </w:rPr>
        <w:t>stado c</w:t>
      </w:r>
      <w:r w:rsidRPr="005F6CB9">
        <w:rPr>
          <w:rFonts w:ascii="Arial" w:hAnsi="Arial" w:cs="Arial"/>
        </w:rPr>
        <w:t xml:space="preserve">olombiano tiene el deber de </w:t>
      </w:r>
      <w:r w:rsidR="00AE49B6" w:rsidRPr="005F6CB9">
        <w:rPr>
          <w:rFonts w:ascii="Arial" w:hAnsi="Arial" w:cs="Arial"/>
        </w:rPr>
        <w:t>cumplir unos fines esenciales (artículo</w:t>
      </w:r>
      <w:r w:rsidRPr="005F6CB9">
        <w:rPr>
          <w:rFonts w:ascii="Arial" w:hAnsi="Arial" w:cs="Arial"/>
        </w:rPr>
        <w:t xml:space="preserve"> 2 </w:t>
      </w:r>
      <w:r w:rsidR="00AE49B6" w:rsidRPr="005F6CB9">
        <w:rPr>
          <w:rFonts w:ascii="Arial" w:hAnsi="Arial" w:cs="Arial"/>
        </w:rPr>
        <w:t xml:space="preserve">de la </w:t>
      </w:r>
      <w:r w:rsidRPr="005F6CB9">
        <w:rPr>
          <w:rFonts w:ascii="Arial" w:hAnsi="Arial" w:cs="Arial"/>
        </w:rPr>
        <w:t>Constitución Política), los cuales se encuentran en cabeza de los órganos del Estado y las ramas del poder público, pero es a través de la rama ejecutiva que se controlan, diseñan e implementan acciones, destinadas a cumplir con estos fines</w:t>
      </w:r>
      <w:r w:rsidR="003E34E4" w:rsidRPr="005F6CB9">
        <w:rPr>
          <w:rFonts w:ascii="Arial" w:hAnsi="Arial" w:cs="Arial"/>
        </w:rPr>
        <w:t>;</w:t>
      </w:r>
      <w:r w:rsidRPr="005F6CB9">
        <w:rPr>
          <w:rFonts w:ascii="Arial" w:hAnsi="Arial" w:cs="Arial"/>
        </w:rPr>
        <w:t xml:space="preserve"> por ejemplo, garantizar la efectividad de las normas del Est</w:t>
      </w:r>
      <w:r w:rsidR="00AE49B6" w:rsidRPr="005F6CB9">
        <w:rPr>
          <w:rFonts w:ascii="Arial" w:hAnsi="Arial" w:cs="Arial"/>
        </w:rPr>
        <w:t xml:space="preserve">ado colombiano en el territorio. </w:t>
      </w:r>
    </w:p>
    <w:p w14:paraId="07E170F5" w14:textId="56D70134" w:rsidR="000C4EDB" w:rsidRPr="005F6CB9" w:rsidRDefault="00AE49B6" w:rsidP="004E1F7B">
      <w:pPr>
        <w:pStyle w:val="Textoindependiente"/>
        <w:jc w:val="both"/>
        <w:rPr>
          <w:rFonts w:ascii="Arial" w:hAnsi="Arial" w:cs="Arial"/>
        </w:rPr>
      </w:pPr>
      <w:r w:rsidRPr="005F6CB9">
        <w:rPr>
          <w:rFonts w:ascii="Arial" w:hAnsi="Arial" w:cs="Arial"/>
        </w:rPr>
        <w:t>Sin embargo, a</w:t>
      </w:r>
      <w:r w:rsidR="00EF3C71" w:rsidRPr="005F6CB9">
        <w:rPr>
          <w:rFonts w:ascii="Arial" w:hAnsi="Arial" w:cs="Arial"/>
        </w:rPr>
        <w:t xml:space="preserve"> pesar de las ventajas de la descentralización y los esfuerzos por profundizar la autonomía territorial, los gobiernos locales no han podido aprovechar los espacios abiertos por la Constitución de 1991, manteniéndose en el círculo vic</w:t>
      </w:r>
      <w:r w:rsidR="003E34E4" w:rsidRPr="005F6CB9">
        <w:rPr>
          <w:rFonts w:ascii="Arial" w:hAnsi="Arial" w:cs="Arial"/>
        </w:rPr>
        <w:t>ioso de dependencia centralista</w:t>
      </w:r>
      <w:r w:rsidR="002D7397" w:rsidRPr="005F6CB9">
        <w:rPr>
          <w:rFonts w:ascii="Arial" w:hAnsi="Arial" w:cs="Arial"/>
        </w:rPr>
        <w:t xml:space="preserve"> (Murillo, 2011), debido a que desde el gobierno central se asignan funciones y responsabilidades a las entidades territoriales pero no se asignan recursos adicionales, lo que conlleva</w:t>
      </w:r>
      <w:r w:rsidR="00EF3C71" w:rsidRPr="005F6CB9">
        <w:rPr>
          <w:rFonts w:ascii="Arial" w:hAnsi="Arial" w:cs="Arial"/>
        </w:rPr>
        <w:t xml:space="preserve"> casi siempre </w:t>
      </w:r>
      <w:r w:rsidR="002D7397" w:rsidRPr="005F6CB9">
        <w:rPr>
          <w:rFonts w:ascii="Arial" w:hAnsi="Arial" w:cs="Arial"/>
        </w:rPr>
        <w:t xml:space="preserve">a mantener a los gobiernos locales </w:t>
      </w:r>
      <w:r w:rsidR="00EF3C71" w:rsidRPr="005F6CB9">
        <w:rPr>
          <w:rFonts w:ascii="Arial" w:hAnsi="Arial" w:cs="Arial"/>
        </w:rPr>
        <w:t>asfixiados bajo</w:t>
      </w:r>
      <w:r w:rsidR="002D7397" w:rsidRPr="005F6CB9">
        <w:rPr>
          <w:rFonts w:ascii="Arial" w:hAnsi="Arial" w:cs="Arial"/>
        </w:rPr>
        <w:t xml:space="preserve"> la lógica de una</w:t>
      </w:r>
      <w:r w:rsidR="00EF3C71" w:rsidRPr="005F6CB9">
        <w:rPr>
          <w:rFonts w:ascii="Arial" w:hAnsi="Arial" w:cs="Arial"/>
        </w:rPr>
        <w:t xml:space="preserve"> </w:t>
      </w:r>
      <w:r w:rsidR="002D7397" w:rsidRPr="005F6CB9">
        <w:rPr>
          <w:rFonts w:ascii="Arial" w:hAnsi="Arial" w:cs="Arial"/>
        </w:rPr>
        <w:t xml:space="preserve">administración </w:t>
      </w:r>
      <w:r w:rsidR="00EF3C71" w:rsidRPr="005F6CB9">
        <w:rPr>
          <w:rFonts w:ascii="Arial" w:hAnsi="Arial" w:cs="Arial"/>
        </w:rPr>
        <w:t xml:space="preserve">que privilegia la desconcentración y pocas veces el fortalecimiento de las capacidades locales </w:t>
      </w:r>
      <w:bookmarkStart w:id="2" w:name="_Hlk527187011"/>
      <w:r w:rsidR="002D7397" w:rsidRPr="005F6CB9">
        <w:rPr>
          <w:rFonts w:ascii="Arial" w:hAnsi="Arial" w:cs="Arial"/>
        </w:rPr>
        <w:t>con asignaciones presupuestales</w:t>
      </w:r>
      <w:r w:rsidR="00EF3C71" w:rsidRPr="005F6CB9">
        <w:rPr>
          <w:rFonts w:ascii="Arial" w:hAnsi="Arial" w:cs="Arial"/>
        </w:rPr>
        <w:t>.</w:t>
      </w:r>
    </w:p>
    <w:bookmarkEnd w:id="2"/>
    <w:p w14:paraId="0AB1966B" w14:textId="77777777" w:rsidR="002D7397" w:rsidRPr="005F6CB9" w:rsidRDefault="002D7397" w:rsidP="004E1F7B">
      <w:pPr>
        <w:pStyle w:val="Textoindependiente"/>
        <w:jc w:val="both"/>
        <w:rPr>
          <w:rFonts w:ascii="Arial" w:hAnsi="Arial" w:cs="Arial"/>
        </w:rPr>
      </w:pPr>
      <w:r w:rsidRPr="005F6CB9">
        <w:rPr>
          <w:rFonts w:ascii="Arial" w:hAnsi="Arial" w:cs="Arial"/>
        </w:rPr>
        <w:t>En cualquier caso, es indudable que el avance de los procesos de descentralización está abriendo más espacios para el despliegue de iniciativas de desarrollo local, del mismo modo que la práctica y la reflexión sobre las estrategias de desarrollo local constituyen una aportación innovadora que ha invitado a una reflexión más integrada sobre el propio desarrollo (Vázquez, 2000).</w:t>
      </w:r>
    </w:p>
    <w:p w14:paraId="49DA4946" w14:textId="68843832" w:rsidR="002D7397" w:rsidRPr="005F6CB9" w:rsidRDefault="00402B9C" w:rsidP="004E1F7B">
      <w:pPr>
        <w:pStyle w:val="Textoindependiente"/>
        <w:jc w:val="both"/>
        <w:rPr>
          <w:rFonts w:ascii="Arial" w:hAnsi="Arial" w:cs="Arial"/>
        </w:rPr>
      </w:pPr>
      <w:r w:rsidRPr="005F6CB9">
        <w:rPr>
          <w:rFonts w:ascii="Arial" w:hAnsi="Arial" w:cs="Arial"/>
        </w:rPr>
        <w:lastRenderedPageBreak/>
        <w:t xml:space="preserve">Entonces la reflexión sobre las medidas que deben tomarse para el fortalecimiento de la descentralización administrativa se debe dar en dos frentes, el primero en materia de autonomía territorial con herramientas para ejercer sus actividades en materia fiscal, política y económica, y segundo, en el fortalecimiento de capacidades locales </w:t>
      </w:r>
      <w:r w:rsidR="0038147A" w:rsidRPr="005F6CB9">
        <w:rPr>
          <w:rFonts w:ascii="Arial" w:hAnsi="Arial" w:cs="Arial"/>
        </w:rPr>
        <w:t xml:space="preserve">que le permitan especializarse en determinados temas, asumir ciertas competencias y planificar las actividades en las cuales cada municipio o distrito puede ofrecer como servicios para la población. </w:t>
      </w:r>
    </w:p>
    <w:p w14:paraId="0D7013AA" w14:textId="58ED1466" w:rsidR="00D44595" w:rsidRPr="005F6CB9" w:rsidRDefault="00F9654A" w:rsidP="004E1F7B">
      <w:pPr>
        <w:pStyle w:val="Ttulo3"/>
        <w:jc w:val="both"/>
        <w:rPr>
          <w:rFonts w:ascii="Arial" w:hAnsi="Arial" w:cs="Arial"/>
          <w:color w:val="auto"/>
        </w:rPr>
      </w:pPr>
      <w:r w:rsidRPr="005F6CB9">
        <w:rPr>
          <w:rFonts w:ascii="Arial" w:hAnsi="Arial" w:cs="Arial"/>
          <w:color w:val="auto"/>
        </w:rPr>
        <w:t>B</w:t>
      </w:r>
      <w:r w:rsidR="008E5DEE" w:rsidRPr="005F6CB9">
        <w:rPr>
          <w:rFonts w:ascii="Arial" w:hAnsi="Arial" w:cs="Arial"/>
          <w:color w:val="auto"/>
        </w:rPr>
        <w:t xml:space="preserve">. </w:t>
      </w:r>
      <w:r w:rsidR="00EF3C71" w:rsidRPr="005F6CB9">
        <w:rPr>
          <w:rFonts w:ascii="Arial" w:hAnsi="Arial" w:cs="Arial"/>
          <w:color w:val="auto"/>
        </w:rPr>
        <w:t xml:space="preserve">Especialidad de los regímenes municipales </w:t>
      </w:r>
    </w:p>
    <w:p w14:paraId="1985C089" w14:textId="34A5329A" w:rsidR="00EF3C71" w:rsidRPr="005F6CB9" w:rsidRDefault="008E5DEE" w:rsidP="004E1F7B">
      <w:pPr>
        <w:pStyle w:val="Textoindependiente"/>
        <w:jc w:val="both"/>
        <w:rPr>
          <w:rFonts w:ascii="Arial" w:hAnsi="Arial" w:cs="Arial"/>
        </w:rPr>
      </w:pPr>
      <w:r w:rsidRPr="005F6CB9">
        <w:rPr>
          <w:rFonts w:ascii="Arial" w:hAnsi="Arial" w:cs="Arial"/>
        </w:rPr>
        <w:t>En ese orden de ideas</w:t>
      </w:r>
      <w:r w:rsidR="00D44595" w:rsidRPr="005F6CB9">
        <w:rPr>
          <w:rFonts w:ascii="Arial" w:hAnsi="Arial" w:cs="Arial"/>
        </w:rPr>
        <w:t xml:space="preserve"> a</w:t>
      </w:r>
      <w:r w:rsidR="00EF3C71" w:rsidRPr="005F6CB9">
        <w:rPr>
          <w:rFonts w:ascii="Arial" w:hAnsi="Arial" w:cs="Arial"/>
        </w:rPr>
        <w:t>l crearse municipios de régimen especial, Distritos</w:t>
      </w:r>
      <w:r w:rsidR="00D44595" w:rsidRPr="005F6CB9">
        <w:rPr>
          <w:rFonts w:ascii="Arial" w:hAnsi="Arial" w:cs="Arial"/>
        </w:rPr>
        <w:t>,</w:t>
      </w:r>
      <w:r w:rsidR="00EF3C71" w:rsidRPr="005F6CB9">
        <w:rPr>
          <w:rFonts w:ascii="Arial" w:hAnsi="Arial" w:cs="Arial"/>
        </w:rPr>
        <w:t xml:space="preserve"> en Colombia</w:t>
      </w:r>
      <w:r w:rsidRPr="005F6CB9">
        <w:rPr>
          <w:rFonts w:ascii="Arial" w:hAnsi="Arial" w:cs="Arial"/>
        </w:rPr>
        <w:t>,</w:t>
      </w:r>
      <w:r w:rsidR="00EF3C71" w:rsidRPr="005F6CB9">
        <w:rPr>
          <w:rFonts w:ascii="Arial" w:hAnsi="Arial" w:cs="Arial"/>
        </w:rPr>
        <w:t xml:space="preserve"> se deben asignar competencias diferenciadas y a partir de un contexto histórico y cultural propender por especializar a los municipios e incentivarlos.</w:t>
      </w:r>
      <w:r w:rsidR="00D44595" w:rsidRPr="005F6CB9">
        <w:rPr>
          <w:rFonts w:ascii="Arial" w:hAnsi="Arial" w:cs="Arial"/>
        </w:rPr>
        <w:t xml:space="preserve"> Es decir, no se debe continuar con la idea errónea de que la ley es genérica y por tanto el trato debe ser igual en todos los casos. La propia Constitución y la ley establecen tratos diferenciados entre entidades territoriales, se categoriza a ciertos municipios, se les impone </w:t>
      </w:r>
      <w:r w:rsidR="00E2501A" w:rsidRPr="005F6CB9">
        <w:rPr>
          <w:rFonts w:ascii="Arial" w:hAnsi="Arial" w:cs="Arial"/>
        </w:rPr>
        <w:t>obligacione</w:t>
      </w:r>
      <w:r w:rsidRPr="005F6CB9">
        <w:rPr>
          <w:rFonts w:ascii="Arial" w:hAnsi="Arial" w:cs="Arial"/>
        </w:rPr>
        <w:t>s y</w:t>
      </w:r>
      <w:r w:rsidR="00D44595" w:rsidRPr="005F6CB9">
        <w:rPr>
          <w:rFonts w:ascii="Arial" w:hAnsi="Arial" w:cs="Arial"/>
        </w:rPr>
        <w:t xml:space="preserve"> se le</w:t>
      </w:r>
      <w:r w:rsidRPr="005F6CB9">
        <w:rPr>
          <w:rFonts w:ascii="Arial" w:hAnsi="Arial" w:cs="Arial"/>
        </w:rPr>
        <w:t xml:space="preserve"> otorgan presupuestos distintos. E</w:t>
      </w:r>
      <w:r w:rsidR="00D44595" w:rsidRPr="005F6CB9">
        <w:rPr>
          <w:rFonts w:ascii="Arial" w:hAnsi="Arial" w:cs="Arial"/>
        </w:rPr>
        <w:t xml:space="preserve">ntonces, el debate se debe </w:t>
      </w:r>
      <w:r w:rsidRPr="005F6CB9">
        <w:rPr>
          <w:rFonts w:ascii="Arial" w:hAnsi="Arial" w:cs="Arial"/>
        </w:rPr>
        <w:t>dar</w:t>
      </w:r>
      <w:r w:rsidR="00D44595" w:rsidRPr="005F6CB9">
        <w:rPr>
          <w:rFonts w:ascii="Arial" w:hAnsi="Arial" w:cs="Arial"/>
        </w:rPr>
        <w:t xml:space="preserve"> desde la ruptura de la homogeneización legal para las entidades territoriales</w:t>
      </w:r>
      <w:r w:rsidRPr="005F6CB9">
        <w:rPr>
          <w:rFonts w:ascii="Arial" w:hAnsi="Arial" w:cs="Arial"/>
        </w:rPr>
        <w:t>,</w:t>
      </w:r>
      <w:r w:rsidR="00D44595" w:rsidRPr="005F6CB9">
        <w:rPr>
          <w:rFonts w:ascii="Arial" w:hAnsi="Arial" w:cs="Arial"/>
        </w:rPr>
        <w:t xml:space="preserve"> con el fin de que cada una asuma lo que le corresponde, en lo que se especializa y en lo que está en la capacidad de ofrecer como servicios públicos. Sólo así, se </w:t>
      </w:r>
      <w:r w:rsidR="00E2501A" w:rsidRPr="005F6CB9">
        <w:rPr>
          <w:rFonts w:ascii="Arial" w:hAnsi="Arial" w:cs="Arial"/>
        </w:rPr>
        <w:t>les</w:t>
      </w:r>
      <w:r w:rsidR="00D44595" w:rsidRPr="005F6CB9">
        <w:rPr>
          <w:rFonts w:ascii="Arial" w:hAnsi="Arial" w:cs="Arial"/>
        </w:rPr>
        <w:t xml:space="preserve"> haría frente a las deudas </w:t>
      </w:r>
      <w:r w:rsidR="00E2501A" w:rsidRPr="005F6CB9">
        <w:rPr>
          <w:rFonts w:ascii="Arial" w:hAnsi="Arial" w:cs="Arial"/>
        </w:rPr>
        <w:t>históricas</w:t>
      </w:r>
      <w:r w:rsidR="00D44595" w:rsidRPr="005F6CB9">
        <w:rPr>
          <w:rFonts w:ascii="Arial" w:hAnsi="Arial" w:cs="Arial"/>
        </w:rPr>
        <w:t xml:space="preserve"> que se tienen en Colombia en materia de descentralización y fortalecimiento ins</w:t>
      </w:r>
      <w:r w:rsidRPr="005F6CB9">
        <w:rPr>
          <w:rFonts w:ascii="Arial" w:hAnsi="Arial" w:cs="Arial"/>
        </w:rPr>
        <w:t>titucional de los municipios y d</w:t>
      </w:r>
      <w:r w:rsidR="00D44595" w:rsidRPr="005F6CB9">
        <w:rPr>
          <w:rFonts w:ascii="Arial" w:hAnsi="Arial" w:cs="Arial"/>
        </w:rPr>
        <w:t xml:space="preserve">istritos. </w:t>
      </w:r>
    </w:p>
    <w:p w14:paraId="65226F35" w14:textId="77777777" w:rsidR="00756A1C" w:rsidRPr="005F6CB9" w:rsidRDefault="00756A1C" w:rsidP="00756A1C">
      <w:pPr>
        <w:pStyle w:val="Pa9"/>
        <w:spacing w:after="120" w:line="240" w:lineRule="auto"/>
        <w:ind w:right="49"/>
        <w:jc w:val="both"/>
        <w:rPr>
          <w:rFonts w:ascii="Arial" w:hAnsi="Arial" w:cs="Arial"/>
        </w:rPr>
      </w:pPr>
      <w:r w:rsidRPr="005F6CB9">
        <w:rPr>
          <w:rFonts w:ascii="Arial" w:hAnsi="Arial" w:cs="Arial"/>
          <w:color w:val="000000"/>
        </w:rPr>
        <w:t>Cabe</w:t>
      </w:r>
      <w:r w:rsidR="00D44595" w:rsidRPr="005F6CB9">
        <w:rPr>
          <w:rFonts w:ascii="Arial" w:hAnsi="Arial" w:cs="Arial"/>
          <w:color w:val="000000"/>
        </w:rPr>
        <w:t xml:space="preserve"> resaltar que</w:t>
      </w:r>
      <w:r w:rsidRPr="005F6CB9">
        <w:rPr>
          <w:rFonts w:ascii="Arial" w:hAnsi="Arial" w:cs="Arial"/>
          <w:color w:val="000000"/>
        </w:rPr>
        <w:t>,</w:t>
      </w:r>
      <w:r w:rsidR="00D44595" w:rsidRPr="005F6CB9">
        <w:rPr>
          <w:rFonts w:ascii="Arial" w:hAnsi="Arial" w:cs="Arial"/>
          <w:color w:val="000000"/>
        </w:rPr>
        <w:t xml:space="preserve"> n</w:t>
      </w:r>
      <w:r w:rsidR="00EF3C71" w:rsidRPr="005F6CB9">
        <w:rPr>
          <w:rFonts w:ascii="Arial" w:hAnsi="Arial" w:cs="Arial"/>
          <w:color w:val="000000"/>
        </w:rPr>
        <w:t>uestro ordenamiento jurídico admite diversos métodos para lograr la diferenciación de las competencias de las entidades territoriales</w:t>
      </w:r>
      <w:r w:rsidR="00A95094" w:rsidRPr="005F6CB9">
        <w:rPr>
          <w:rFonts w:ascii="Arial" w:hAnsi="Arial" w:cs="Arial"/>
          <w:color w:val="000000"/>
        </w:rPr>
        <w:t xml:space="preserve">. </w:t>
      </w:r>
      <w:r w:rsidR="00EF3C71" w:rsidRPr="005F6CB9">
        <w:rPr>
          <w:rFonts w:ascii="Arial" w:hAnsi="Arial" w:cs="Arial"/>
        </w:rPr>
        <w:t>Una política de competencias “diferenciadas” para las entidades territoriales busca resolver las disfuncionalidades que en muchos casos origina el hecho de que las entidades territoriales, en el arreglo institucional que ha regido durante décadas, son titulares de competencias uniformes</w:t>
      </w:r>
      <w:r w:rsidR="008D011E" w:rsidRPr="005F6CB9">
        <w:rPr>
          <w:rFonts w:ascii="Arial" w:hAnsi="Arial" w:cs="Arial"/>
        </w:rPr>
        <w:t xml:space="preserve"> (</w:t>
      </w:r>
      <w:r w:rsidR="006A3D68" w:rsidRPr="005F6CB9">
        <w:rPr>
          <w:rFonts w:ascii="Arial" w:hAnsi="Arial" w:cs="Arial"/>
        </w:rPr>
        <w:t>Hernández</w:t>
      </w:r>
      <w:r w:rsidR="008D011E" w:rsidRPr="005F6CB9">
        <w:rPr>
          <w:rFonts w:ascii="Arial" w:hAnsi="Arial" w:cs="Arial"/>
        </w:rPr>
        <w:t>, 2018)</w:t>
      </w:r>
      <w:r w:rsidR="00EF3C71" w:rsidRPr="005F6CB9">
        <w:rPr>
          <w:rFonts w:ascii="Arial" w:hAnsi="Arial" w:cs="Arial"/>
        </w:rPr>
        <w:t xml:space="preserve">. </w:t>
      </w:r>
    </w:p>
    <w:p w14:paraId="301D8977" w14:textId="77777777" w:rsidR="00756A1C" w:rsidRPr="005F6CB9" w:rsidRDefault="00756A1C" w:rsidP="00756A1C">
      <w:pPr>
        <w:pStyle w:val="Pa9"/>
        <w:spacing w:after="120" w:line="240" w:lineRule="auto"/>
        <w:ind w:right="49"/>
        <w:jc w:val="both"/>
        <w:rPr>
          <w:rFonts w:ascii="Arial" w:hAnsi="Arial" w:cs="Arial"/>
        </w:rPr>
      </w:pPr>
    </w:p>
    <w:p w14:paraId="6CBFDC4A" w14:textId="120F20DE" w:rsidR="00EF3C71" w:rsidRPr="005F6CB9" w:rsidRDefault="00EF3C71" w:rsidP="004E1F7B">
      <w:pPr>
        <w:pStyle w:val="Pa9"/>
        <w:spacing w:after="120" w:line="240" w:lineRule="auto"/>
        <w:ind w:right="49"/>
        <w:jc w:val="both"/>
        <w:rPr>
          <w:rFonts w:ascii="Arial" w:hAnsi="Arial" w:cs="Arial"/>
        </w:rPr>
      </w:pPr>
      <w:r w:rsidRPr="005F6CB9">
        <w:rPr>
          <w:rFonts w:ascii="Arial" w:hAnsi="Arial" w:cs="Arial"/>
        </w:rPr>
        <w:t>Por ejemplo, la Ley 715 de 201</w:t>
      </w:r>
      <w:r w:rsidRPr="005F6CB9">
        <w:rPr>
          <w:rStyle w:val="A13"/>
          <w:rFonts w:ascii="Arial" w:hAnsi="Arial" w:cs="Arial"/>
          <w:sz w:val="24"/>
          <w:szCs w:val="24"/>
        </w:rPr>
        <w:t xml:space="preserve">1 </w:t>
      </w:r>
      <w:r w:rsidRPr="005F6CB9">
        <w:rPr>
          <w:rFonts w:ascii="Arial" w:hAnsi="Arial" w:cs="Arial"/>
        </w:rPr>
        <w:t xml:space="preserve">asigna </w:t>
      </w:r>
      <w:r w:rsidRPr="005F6CB9">
        <w:rPr>
          <w:rStyle w:val="A4"/>
          <w:rFonts w:ascii="Arial" w:hAnsi="Arial" w:cs="Arial"/>
          <w:sz w:val="24"/>
          <w:szCs w:val="24"/>
        </w:rPr>
        <w:t xml:space="preserve">uniformemente a los municipios, incluidos los más pequeños y pobres, competencias del siguiente tenor: </w:t>
      </w:r>
      <w:r w:rsidR="00756A1C" w:rsidRPr="005F6CB9">
        <w:rPr>
          <w:rStyle w:val="A4"/>
          <w:rFonts w:ascii="Arial" w:hAnsi="Arial" w:cs="Arial"/>
          <w:sz w:val="24"/>
          <w:szCs w:val="24"/>
        </w:rPr>
        <w:t xml:space="preserve">1. </w:t>
      </w:r>
      <w:r w:rsidR="00756A1C" w:rsidRPr="005F6CB9">
        <w:rPr>
          <w:rFonts w:ascii="Arial" w:hAnsi="Arial" w:cs="Arial"/>
          <w:color w:val="000000"/>
        </w:rPr>
        <w:t>“</w:t>
      </w:r>
      <w:r w:rsidRPr="005F6CB9">
        <w:rPr>
          <w:rFonts w:ascii="Arial" w:hAnsi="Arial" w:cs="Arial"/>
          <w:color w:val="000000"/>
        </w:rPr>
        <w:t>Construir y conservar la infraestructura municipal de transporte, las</w:t>
      </w:r>
      <w:r w:rsidR="00B717C9" w:rsidRPr="005F6CB9">
        <w:rPr>
          <w:rFonts w:ascii="Arial" w:hAnsi="Arial" w:cs="Arial"/>
          <w:color w:val="000000"/>
        </w:rPr>
        <w:t xml:space="preserve"> </w:t>
      </w:r>
      <w:r w:rsidRPr="005F6CB9">
        <w:rPr>
          <w:rFonts w:ascii="Arial" w:hAnsi="Arial" w:cs="Arial"/>
          <w:color w:val="000000"/>
        </w:rPr>
        <w:t>vías urbanas, suburbanas, veredales y aquellas que sean propiedad del municipio, las instalaciones portuarias, fluviales y marítimas, los aeropuertos y los terminales de transporte terrestre, en la medida que sean de su propiedad o cuando éstos le sean transferidos directa o indirectamente</w:t>
      </w:r>
      <w:r w:rsidR="00756A1C" w:rsidRPr="005F6CB9">
        <w:rPr>
          <w:rFonts w:ascii="Arial" w:hAnsi="Arial" w:cs="Arial"/>
          <w:color w:val="000000"/>
        </w:rPr>
        <w:t>”</w:t>
      </w:r>
      <w:r w:rsidRPr="005F6CB9">
        <w:rPr>
          <w:rFonts w:ascii="Arial" w:hAnsi="Arial" w:cs="Arial"/>
          <w:color w:val="000000"/>
        </w:rPr>
        <w:t xml:space="preserve"> (artículo 76.4.1). </w:t>
      </w:r>
      <w:r w:rsidR="00756A1C" w:rsidRPr="005F6CB9">
        <w:rPr>
          <w:rFonts w:ascii="Arial" w:hAnsi="Arial" w:cs="Arial"/>
          <w:color w:val="000000"/>
        </w:rPr>
        <w:t>2. “</w:t>
      </w:r>
      <w:r w:rsidRPr="005F6CB9">
        <w:rPr>
          <w:rFonts w:ascii="Arial" w:hAnsi="Arial" w:cs="Arial"/>
          <w:color w:val="000000"/>
        </w:rPr>
        <w:t>Promover el empleo y la protección a los desempleados</w:t>
      </w:r>
      <w:r w:rsidR="00756A1C" w:rsidRPr="005F6CB9">
        <w:rPr>
          <w:rFonts w:ascii="Arial" w:hAnsi="Arial" w:cs="Arial"/>
          <w:color w:val="000000"/>
        </w:rPr>
        <w:t>”</w:t>
      </w:r>
      <w:r w:rsidRPr="005F6CB9">
        <w:rPr>
          <w:rFonts w:ascii="Arial" w:hAnsi="Arial" w:cs="Arial"/>
          <w:color w:val="000000"/>
        </w:rPr>
        <w:t xml:space="preserve"> (artículo 76.18). </w:t>
      </w:r>
      <w:r w:rsidR="00756A1C" w:rsidRPr="005F6CB9">
        <w:rPr>
          <w:rStyle w:val="Refdenotaalpie"/>
          <w:rFonts w:ascii="Arial" w:hAnsi="Arial" w:cs="Arial"/>
          <w:color w:val="000000"/>
          <w:vertAlign w:val="superscript"/>
        </w:rPr>
        <w:footnoteReference w:id="1"/>
      </w:r>
    </w:p>
    <w:p w14:paraId="1772FF6B" w14:textId="77777777" w:rsidR="00EF3C71" w:rsidRPr="005F6CB9" w:rsidRDefault="00EF3C71" w:rsidP="004E1F7B">
      <w:pPr>
        <w:pStyle w:val="Textoindependiente"/>
        <w:jc w:val="both"/>
        <w:rPr>
          <w:rFonts w:ascii="Arial" w:hAnsi="Arial" w:cs="Arial"/>
        </w:rPr>
      </w:pPr>
      <w:r w:rsidRPr="005F6CB9">
        <w:rPr>
          <w:rFonts w:ascii="Arial" w:hAnsi="Arial" w:cs="Arial"/>
        </w:rPr>
        <w:lastRenderedPageBreak/>
        <w:t>La ley falta a la racionalidad administrativa y al sentido de realidad de lo que es el Estado en el territorio al aplicar un criterio de repartición homogénea de las competencias, porque no todas las administraciones cuentan con igual capacidad administrativa y financiera, y no todas deben atender a las mismas necesidades o prioridades.</w:t>
      </w:r>
    </w:p>
    <w:p w14:paraId="31BD5B27" w14:textId="3861CC56" w:rsidR="00EF3C71" w:rsidRPr="005F6CB9" w:rsidRDefault="00EF3C71" w:rsidP="004E1F7B">
      <w:pPr>
        <w:pStyle w:val="Textoindependiente"/>
        <w:jc w:val="both"/>
        <w:rPr>
          <w:rFonts w:ascii="Arial" w:hAnsi="Arial" w:cs="Arial"/>
        </w:rPr>
      </w:pPr>
      <w:r w:rsidRPr="005F6CB9">
        <w:rPr>
          <w:rFonts w:ascii="Arial" w:hAnsi="Arial" w:cs="Arial"/>
        </w:rPr>
        <w:t>La distrib</w:t>
      </w:r>
      <w:r w:rsidR="00756A1C" w:rsidRPr="005F6CB9">
        <w:rPr>
          <w:rFonts w:ascii="Arial" w:hAnsi="Arial" w:cs="Arial"/>
        </w:rPr>
        <w:t>ución de competencias entre la N</w:t>
      </w:r>
      <w:r w:rsidRPr="005F6CB9">
        <w:rPr>
          <w:rFonts w:ascii="Arial" w:hAnsi="Arial" w:cs="Arial"/>
        </w:rPr>
        <w:t xml:space="preserve">ación, los departamentos y los </w:t>
      </w:r>
      <w:r w:rsidR="00B717C9" w:rsidRPr="005F6CB9">
        <w:rPr>
          <w:rFonts w:ascii="Arial" w:hAnsi="Arial" w:cs="Arial"/>
        </w:rPr>
        <w:t>m</w:t>
      </w:r>
      <w:r w:rsidRPr="005F6CB9">
        <w:rPr>
          <w:rFonts w:ascii="Arial" w:hAnsi="Arial" w:cs="Arial"/>
        </w:rPr>
        <w:t>unicipios, además de otras formas de administración en el territorio, debe obedecer a un serio ejercicio de planeación, a un riguroso conocimiento de la diversidad de las administraciones en el territorio y a un estudio científico de los tipos de competencias que son apropiados para cada departamento y municipio según sus diversas tipo</w:t>
      </w:r>
      <w:r w:rsidR="00756A1C" w:rsidRPr="005F6CB9">
        <w:rPr>
          <w:rFonts w:ascii="Arial" w:hAnsi="Arial" w:cs="Arial"/>
        </w:rPr>
        <w:t>logías. S</w:t>
      </w:r>
      <w:r w:rsidRPr="005F6CB9">
        <w:rPr>
          <w:rFonts w:ascii="Arial" w:hAnsi="Arial" w:cs="Arial"/>
        </w:rPr>
        <w:t xml:space="preserve">in embargo, la ley asigna uniformemente las competencias a las entidades territoriales, como si todas fueran idénticas. </w:t>
      </w:r>
    </w:p>
    <w:p w14:paraId="485EB23F" w14:textId="70F3F6C6" w:rsidR="00EF3C71" w:rsidRPr="005F6CB9" w:rsidRDefault="00756A1C" w:rsidP="00756A1C">
      <w:pPr>
        <w:pStyle w:val="Textoindependiente"/>
        <w:jc w:val="both"/>
        <w:rPr>
          <w:rFonts w:ascii="Arial" w:hAnsi="Arial" w:cs="Arial"/>
        </w:rPr>
      </w:pPr>
      <w:r w:rsidRPr="005F6CB9">
        <w:rPr>
          <w:rFonts w:ascii="Arial" w:hAnsi="Arial" w:cs="Arial"/>
        </w:rPr>
        <w:t>Se</w:t>
      </w:r>
      <w:r w:rsidR="00EF3C71" w:rsidRPr="005F6CB9">
        <w:rPr>
          <w:rFonts w:ascii="Arial" w:hAnsi="Arial" w:cs="Arial"/>
        </w:rPr>
        <w:t xml:space="preserve"> alcanzarían niveles superiores de eficiencia si las administraciones territoriales fueran titulares únicamente de las competencias que están en capacidad de ejercer</w:t>
      </w:r>
      <w:r w:rsidR="008D011E" w:rsidRPr="005F6CB9">
        <w:rPr>
          <w:rFonts w:ascii="Arial" w:hAnsi="Arial" w:cs="Arial"/>
        </w:rPr>
        <w:t>, como es el caso de los distritos especiales que desarrollan actividades específicas</w:t>
      </w:r>
      <w:r w:rsidR="00EF3C71" w:rsidRPr="005F6CB9">
        <w:rPr>
          <w:rFonts w:ascii="Arial" w:hAnsi="Arial" w:cs="Arial"/>
        </w:rPr>
        <w:t>. De esta manera se podría determinar con precisión la responsabilidad de las autoridades y exigirles la política de competencias diferenciadas de las entidades territoriales.</w:t>
      </w:r>
    </w:p>
    <w:p w14:paraId="73E8F4DF" w14:textId="1561A7AF" w:rsidR="00DE63D4" w:rsidRPr="005F6CB9" w:rsidRDefault="00EF3C71" w:rsidP="00756A1C">
      <w:pPr>
        <w:pStyle w:val="Textoindependiente"/>
        <w:jc w:val="both"/>
        <w:rPr>
          <w:rFonts w:ascii="Arial" w:hAnsi="Arial" w:cs="Arial"/>
        </w:rPr>
      </w:pPr>
      <w:r w:rsidRPr="005F6CB9">
        <w:rPr>
          <w:rFonts w:ascii="Arial" w:hAnsi="Arial" w:cs="Arial"/>
        </w:rPr>
        <w:t>Así como en los albores del siglo XIX</w:t>
      </w:r>
      <w:r w:rsidR="00756A1C" w:rsidRPr="005F6CB9">
        <w:rPr>
          <w:rFonts w:ascii="Arial" w:hAnsi="Arial" w:cs="Arial"/>
        </w:rPr>
        <w:t>,</w:t>
      </w:r>
      <w:r w:rsidRPr="005F6CB9">
        <w:rPr>
          <w:rFonts w:ascii="Arial" w:hAnsi="Arial" w:cs="Arial"/>
        </w:rPr>
        <w:t xml:space="preserve"> las mentes más progresistas apoyaron la idea de la uniformidad de las entidades territoriales, durante el siglo XX</w:t>
      </w:r>
      <w:r w:rsidR="00756A1C" w:rsidRPr="005F6CB9">
        <w:rPr>
          <w:rFonts w:ascii="Arial" w:hAnsi="Arial" w:cs="Arial"/>
        </w:rPr>
        <w:t>,</w:t>
      </w:r>
      <w:r w:rsidRPr="005F6CB9">
        <w:rPr>
          <w:rFonts w:ascii="Arial" w:hAnsi="Arial" w:cs="Arial"/>
        </w:rPr>
        <w:t xml:space="preserve"> creció un clamor por la diversificación, siendo consecuentes con la regla lógica de que la ley debe tratar las cosas desiguales de manera desigual. Solo de esta manera</w:t>
      </w:r>
      <w:r w:rsidR="00756A1C" w:rsidRPr="005F6CB9">
        <w:rPr>
          <w:rFonts w:ascii="Arial" w:hAnsi="Arial" w:cs="Arial"/>
        </w:rPr>
        <w:t>,</w:t>
      </w:r>
      <w:r w:rsidRPr="005F6CB9">
        <w:rPr>
          <w:rFonts w:ascii="Arial" w:hAnsi="Arial" w:cs="Arial"/>
        </w:rPr>
        <w:t xml:space="preserve"> la ley log</w:t>
      </w:r>
      <w:r w:rsidR="00756A1C" w:rsidRPr="005F6CB9">
        <w:rPr>
          <w:rFonts w:ascii="Arial" w:hAnsi="Arial" w:cs="Arial"/>
        </w:rPr>
        <w:t xml:space="preserve">rará ser pertinente y racional, por </w:t>
      </w:r>
      <w:r w:rsidR="00612842" w:rsidRPr="005F6CB9">
        <w:rPr>
          <w:rFonts w:ascii="Arial" w:hAnsi="Arial" w:cs="Arial"/>
        </w:rPr>
        <w:t>tanto,</w:t>
      </w:r>
      <w:r w:rsidR="00756A1C" w:rsidRPr="005F6CB9">
        <w:rPr>
          <w:rFonts w:ascii="Arial" w:hAnsi="Arial" w:cs="Arial"/>
        </w:rPr>
        <w:t xml:space="preserve"> eficiente, por la</w:t>
      </w:r>
      <w:r w:rsidRPr="005F6CB9">
        <w:rPr>
          <w:rFonts w:ascii="Arial" w:hAnsi="Arial" w:cs="Arial"/>
        </w:rPr>
        <w:t xml:space="preserve"> identidad con las realidades que debe regular</w:t>
      </w:r>
      <w:r w:rsidR="008D011E" w:rsidRPr="005F6CB9">
        <w:rPr>
          <w:rFonts w:ascii="Arial" w:hAnsi="Arial" w:cs="Arial"/>
        </w:rPr>
        <w:t xml:space="preserve"> (</w:t>
      </w:r>
      <w:r w:rsidR="006A3D68" w:rsidRPr="005F6CB9">
        <w:rPr>
          <w:rFonts w:ascii="Arial" w:hAnsi="Arial" w:cs="Arial"/>
        </w:rPr>
        <w:t>Hernández</w:t>
      </w:r>
      <w:r w:rsidR="008D011E" w:rsidRPr="005F6CB9">
        <w:rPr>
          <w:rFonts w:ascii="Arial" w:hAnsi="Arial" w:cs="Arial"/>
        </w:rPr>
        <w:t>, 2018)</w:t>
      </w:r>
      <w:r w:rsidRPr="005F6CB9">
        <w:rPr>
          <w:rFonts w:ascii="Arial" w:hAnsi="Arial" w:cs="Arial"/>
        </w:rPr>
        <w:t>.</w:t>
      </w:r>
    </w:p>
    <w:p w14:paraId="69BCD8B1" w14:textId="279E4EE2" w:rsidR="00EF3C71" w:rsidRPr="005F6CB9" w:rsidRDefault="00EF3C71" w:rsidP="00DB589D">
      <w:pPr>
        <w:pStyle w:val="Textoindependiente"/>
        <w:jc w:val="both"/>
        <w:rPr>
          <w:rFonts w:ascii="Arial" w:hAnsi="Arial" w:cs="Arial"/>
        </w:rPr>
      </w:pPr>
      <w:r w:rsidRPr="005F6CB9">
        <w:rPr>
          <w:rFonts w:ascii="Arial" w:hAnsi="Arial" w:cs="Arial"/>
        </w:rPr>
        <w:t>La Constitución de 1991</w:t>
      </w:r>
      <w:r w:rsidR="00DB589D" w:rsidRPr="005F6CB9">
        <w:rPr>
          <w:rFonts w:ascii="Arial" w:hAnsi="Arial" w:cs="Arial"/>
        </w:rPr>
        <w:t>,</w:t>
      </w:r>
      <w:r w:rsidRPr="005F6CB9">
        <w:rPr>
          <w:rFonts w:ascii="Arial" w:hAnsi="Arial" w:cs="Arial"/>
        </w:rPr>
        <w:t xml:space="preserve"> ratificó esta disposición</w:t>
      </w:r>
      <w:r w:rsidR="00DB589D" w:rsidRPr="005F6CB9">
        <w:rPr>
          <w:rFonts w:ascii="Arial" w:hAnsi="Arial" w:cs="Arial"/>
        </w:rPr>
        <w:t>, más explícita que la de 1945</w:t>
      </w:r>
      <w:r w:rsidRPr="005F6CB9">
        <w:rPr>
          <w:rFonts w:ascii="Arial" w:hAnsi="Arial" w:cs="Arial"/>
        </w:rPr>
        <w:t>, que hoy</w:t>
      </w:r>
      <w:r w:rsidR="00DB589D" w:rsidRPr="005F6CB9">
        <w:rPr>
          <w:rFonts w:ascii="Arial" w:hAnsi="Arial" w:cs="Arial"/>
        </w:rPr>
        <w:t xml:space="preserve"> encontramos en el artículo 320:“</w:t>
      </w:r>
      <w:r w:rsidRPr="005F6CB9">
        <w:rPr>
          <w:rFonts w:ascii="Arial" w:hAnsi="Arial" w:cs="Arial"/>
        </w:rPr>
        <w:t>La ley podrá establecer categorías de municipios, de acuerdo con su población, recursos fiscales, importancia económica y situación geográfica, y señalar distinto régimen para su organización, gobierno y administración</w:t>
      </w:r>
      <w:r w:rsidR="00DB589D" w:rsidRPr="005F6CB9">
        <w:rPr>
          <w:rFonts w:ascii="Arial" w:hAnsi="Arial" w:cs="Arial"/>
        </w:rPr>
        <w:t>”</w:t>
      </w:r>
      <w:r w:rsidR="00DB589D" w:rsidRPr="005F6CB9">
        <w:rPr>
          <w:rStyle w:val="Refdenotaalpie"/>
          <w:rFonts w:ascii="Arial" w:hAnsi="Arial" w:cs="Arial"/>
          <w:vertAlign w:val="superscript"/>
        </w:rPr>
        <w:footnoteReference w:id="2"/>
      </w:r>
      <w:r w:rsidR="00DB589D" w:rsidRPr="005F6CB9">
        <w:rPr>
          <w:rFonts w:ascii="Arial" w:hAnsi="Arial" w:cs="Arial"/>
        </w:rPr>
        <w:t>.</w:t>
      </w:r>
    </w:p>
    <w:p w14:paraId="0CD1F3A4" w14:textId="7FBF0908" w:rsidR="00EF3C71" w:rsidRPr="005F6CB9" w:rsidRDefault="00EF3C71" w:rsidP="004312CA">
      <w:pPr>
        <w:pStyle w:val="Textoindependiente"/>
        <w:jc w:val="both"/>
        <w:rPr>
          <w:rFonts w:ascii="Arial" w:hAnsi="Arial" w:cs="Arial"/>
        </w:rPr>
      </w:pPr>
      <w:r w:rsidRPr="005F6CB9">
        <w:rPr>
          <w:rFonts w:ascii="Arial" w:hAnsi="Arial" w:cs="Arial"/>
        </w:rPr>
        <w:t>El Plan Constitucional vigente consiste en flexibilizar las bases constitucionales del régimen municipal y permitirle a la ley avanzar hacia una diversificación de las leyes municipales. Tal diversificación apunta a que haya “distintos regímenes” municipales, no uno solo, atinentes a todos los aspectos de la institución municipal: su organización, su gobierno, su administración. La diversificación atañe, naturalmente, a la distribución de competencias, y también a la asignación de recursos, sean estos propios o transferidos</w:t>
      </w:r>
      <w:r w:rsidR="006901BB" w:rsidRPr="005F6CB9">
        <w:rPr>
          <w:rFonts w:ascii="Arial" w:hAnsi="Arial" w:cs="Arial"/>
        </w:rPr>
        <w:t xml:space="preserve"> (Hernández, 2018)</w:t>
      </w:r>
      <w:r w:rsidRPr="005F6CB9">
        <w:rPr>
          <w:rFonts w:ascii="Arial" w:hAnsi="Arial" w:cs="Arial"/>
        </w:rPr>
        <w:t xml:space="preserve">. </w:t>
      </w:r>
    </w:p>
    <w:p w14:paraId="60F7A303" w14:textId="793E81B1" w:rsidR="00EF3C71" w:rsidRPr="005F6CB9" w:rsidRDefault="00EF3C71" w:rsidP="00A02199">
      <w:pPr>
        <w:pStyle w:val="Textoindependiente"/>
        <w:jc w:val="both"/>
        <w:rPr>
          <w:rFonts w:ascii="Arial" w:hAnsi="Arial" w:cs="Arial"/>
        </w:rPr>
      </w:pPr>
      <w:r w:rsidRPr="005F6CB9">
        <w:rPr>
          <w:rFonts w:ascii="Arial" w:hAnsi="Arial" w:cs="Arial"/>
        </w:rPr>
        <w:t xml:space="preserve">En otras palabras, la ley debe expedir varios estatutos o códigos municipales; sin embargo, </w:t>
      </w:r>
      <w:r w:rsidR="006901BB" w:rsidRPr="005F6CB9">
        <w:rPr>
          <w:rFonts w:ascii="Arial" w:hAnsi="Arial" w:cs="Arial"/>
        </w:rPr>
        <w:t xml:space="preserve">esto, a excepción del Distrito Capital, no se ha realizado, </w:t>
      </w:r>
      <w:r w:rsidRPr="005F6CB9">
        <w:rPr>
          <w:rFonts w:ascii="Arial" w:hAnsi="Arial" w:cs="Arial"/>
        </w:rPr>
        <w:t xml:space="preserve">hoy sigue siendo </w:t>
      </w:r>
      <w:r w:rsidRPr="005F6CB9">
        <w:rPr>
          <w:rFonts w:ascii="Arial" w:hAnsi="Arial" w:cs="Arial"/>
        </w:rPr>
        <w:lastRenderedPageBreak/>
        <w:t>uniforme</w:t>
      </w:r>
      <w:r w:rsidR="006901BB" w:rsidRPr="005F6CB9">
        <w:rPr>
          <w:rFonts w:ascii="Arial" w:hAnsi="Arial" w:cs="Arial"/>
        </w:rPr>
        <w:t xml:space="preserve"> la legislación para las entidades territoriales,</w:t>
      </w:r>
      <w:r w:rsidRPr="005F6CB9">
        <w:rPr>
          <w:rFonts w:ascii="Arial" w:hAnsi="Arial" w:cs="Arial"/>
        </w:rPr>
        <w:t xml:space="preserve"> lo que</w:t>
      </w:r>
      <w:r w:rsidR="006901BB" w:rsidRPr="005F6CB9">
        <w:rPr>
          <w:rFonts w:ascii="Arial" w:hAnsi="Arial" w:cs="Arial"/>
        </w:rPr>
        <w:t xml:space="preserve"> evidencia una omisión</w:t>
      </w:r>
      <w:r w:rsidRPr="005F6CB9">
        <w:rPr>
          <w:rFonts w:ascii="Arial" w:hAnsi="Arial" w:cs="Arial"/>
        </w:rPr>
        <w:t>, acumulándose así 72 años de inercia constitucional y estancamiento legislativo en perjuicio de una idea prometedora para la democracia, la racionalidad administrativa y los objetivos de un buen gobierno</w:t>
      </w:r>
      <w:r w:rsidR="006901BB" w:rsidRPr="005F6CB9">
        <w:rPr>
          <w:rFonts w:ascii="Arial" w:hAnsi="Arial" w:cs="Arial"/>
        </w:rPr>
        <w:t xml:space="preserve"> para los municipios que por su naturaleza tienen características especiales y por ende, requieren competencias adicionales para desarrollarse y brindar mejores servicios a la ciudadanía. Esto atendiendo al</w:t>
      </w:r>
      <w:r w:rsidRPr="005F6CB9">
        <w:rPr>
          <w:rFonts w:ascii="Arial" w:hAnsi="Arial" w:cs="Arial"/>
        </w:rPr>
        <w:t xml:space="preserve"> </w:t>
      </w:r>
      <w:r w:rsidR="00A02199" w:rsidRPr="005F6CB9">
        <w:rPr>
          <w:rFonts w:ascii="Arial" w:hAnsi="Arial" w:cs="Arial"/>
        </w:rPr>
        <w:t xml:space="preserve">artículo 320 </w:t>
      </w:r>
      <w:r w:rsidR="006901BB" w:rsidRPr="005F6CB9">
        <w:rPr>
          <w:rFonts w:ascii="Arial" w:hAnsi="Arial" w:cs="Arial"/>
        </w:rPr>
        <w:t xml:space="preserve">de la Constitución Política que </w:t>
      </w:r>
      <w:r w:rsidRPr="005F6CB9">
        <w:rPr>
          <w:rFonts w:ascii="Arial" w:hAnsi="Arial" w:cs="Arial"/>
        </w:rPr>
        <w:t xml:space="preserve">invita a diversificar los regímenes municipales por grupos o categorías, </w:t>
      </w:r>
      <w:r w:rsidRPr="005F6CB9">
        <w:rPr>
          <w:rStyle w:val="A9"/>
          <w:rFonts w:ascii="Arial" w:hAnsi="Arial" w:cs="Arial"/>
          <w:sz w:val="24"/>
          <w:szCs w:val="24"/>
        </w:rPr>
        <w:t>“en atención a la necesidad de mejorar la administración o la prestación de los servicios públicos de acuerdo con su población, recursos económicos y naturales y circunstancias so</w:t>
      </w:r>
      <w:r w:rsidR="00F150FC" w:rsidRPr="005F6CB9">
        <w:rPr>
          <w:rStyle w:val="A9"/>
          <w:rFonts w:ascii="Arial" w:hAnsi="Arial" w:cs="Arial"/>
          <w:sz w:val="24"/>
          <w:szCs w:val="24"/>
        </w:rPr>
        <w:t>ciales, culturales y ecológicas</w:t>
      </w:r>
      <w:r w:rsidRPr="005F6CB9">
        <w:rPr>
          <w:rStyle w:val="A9"/>
          <w:rFonts w:ascii="Arial" w:hAnsi="Arial" w:cs="Arial"/>
          <w:sz w:val="24"/>
          <w:szCs w:val="24"/>
        </w:rPr>
        <w:t xml:space="preserve">” </w:t>
      </w:r>
      <w:r w:rsidR="007411C3" w:rsidRPr="005F6CB9">
        <w:rPr>
          <w:rStyle w:val="A9"/>
          <w:rFonts w:ascii="Arial" w:hAnsi="Arial" w:cs="Arial"/>
          <w:sz w:val="24"/>
          <w:szCs w:val="24"/>
        </w:rPr>
        <w:t>(Constitución P</w:t>
      </w:r>
      <w:r w:rsidR="00A02199" w:rsidRPr="005F6CB9">
        <w:rPr>
          <w:rStyle w:val="A9"/>
          <w:rFonts w:ascii="Arial" w:hAnsi="Arial" w:cs="Arial"/>
          <w:sz w:val="24"/>
          <w:szCs w:val="24"/>
        </w:rPr>
        <w:t>olítica, 1991)</w:t>
      </w:r>
      <w:r w:rsidR="00F150FC" w:rsidRPr="005F6CB9">
        <w:rPr>
          <w:rStyle w:val="A9"/>
          <w:rFonts w:ascii="Arial" w:hAnsi="Arial" w:cs="Arial"/>
          <w:sz w:val="24"/>
          <w:szCs w:val="24"/>
        </w:rPr>
        <w:t>.</w:t>
      </w:r>
    </w:p>
    <w:p w14:paraId="17358EB9" w14:textId="252B4E47" w:rsidR="00EF3C71" w:rsidRPr="005F6CB9" w:rsidRDefault="00EF3C71" w:rsidP="00F150FC">
      <w:pPr>
        <w:pStyle w:val="Textoindependiente"/>
        <w:jc w:val="both"/>
        <w:rPr>
          <w:rFonts w:ascii="Arial" w:hAnsi="Arial" w:cs="Arial"/>
        </w:rPr>
      </w:pPr>
      <w:r w:rsidRPr="005F6CB9">
        <w:rPr>
          <w:rFonts w:ascii="Arial" w:hAnsi="Arial" w:cs="Arial"/>
        </w:rPr>
        <w:t>La diferenciación de las competencias de las entidades territoriales es un principio constitucional implícito de la organización territorial y corresponde al legislador desarrollar esta consigna constitucional. La ley debe dictar, con base en el artículo 302</w:t>
      </w:r>
      <w:r w:rsidR="006901BB" w:rsidRPr="005F6CB9">
        <w:rPr>
          <w:rFonts w:ascii="Arial" w:hAnsi="Arial" w:cs="Arial"/>
        </w:rPr>
        <w:t xml:space="preserve"> de la Constitución</w:t>
      </w:r>
      <w:r w:rsidRPr="005F6CB9">
        <w:rPr>
          <w:rFonts w:ascii="Arial" w:hAnsi="Arial" w:cs="Arial"/>
        </w:rPr>
        <w:t>, estatutos departamentales diversos; a partir del artículo 320, distintos regímenes municipales y con fundamento en el 307</w:t>
      </w:r>
      <w:r w:rsidR="006901BB" w:rsidRPr="005F6CB9">
        <w:rPr>
          <w:rFonts w:ascii="Arial" w:hAnsi="Arial" w:cs="Arial"/>
        </w:rPr>
        <w:t xml:space="preserve"> constitucional</w:t>
      </w:r>
      <w:r w:rsidRPr="005F6CB9">
        <w:rPr>
          <w:rFonts w:ascii="Arial" w:hAnsi="Arial" w:cs="Arial"/>
        </w:rPr>
        <w:t>, estat</w:t>
      </w:r>
      <w:r w:rsidR="00F150FC" w:rsidRPr="005F6CB9">
        <w:rPr>
          <w:rFonts w:ascii="Arial" w:hAnsi="Arial" w:cs="Arial"/>
        </w:rPr>
        <w:t>utos especiales para cada región. S</w:t>
      </w:r>
      <w:r w:rsidRPr="005F6CB9">
        <w:rPr>
          <w:rFonts w:ascii="Arial" w:hAnsi="Arial" w:cs="Arial"/>
        </w:rPr>
        <w:t>in embargo, la ley no ha podido o no se ha atrevido a romper el dogma de la uniformidad</w:t>
      </w:r>
      <w:r w:rsidR="006901BB" w:rsidRPr="005F6CB9">
        <w:rPr>
          <w:rFonts w:ascii="Arial" w:hAnsi="Arial" w:cs="Arial"/>
        </w:rPr>
        <w:t xml:space="preserve"> y la homogeneización</w:t>
      </w:r>
      <w:r w:rsidRPr="005F6CB9">
        <w:rPr>
          <w:rFonts w:ascii="Arial" w:hAnsi="Arial" w:cs="Arial"/>
        </w:rPr>
        <w:t xml:space="preserve">. </w:t>
      </w:r>
    </w:p>
    <w:p w14:paraId="7CB10082" w14:textId="07E1149A" w:rsidR="00EF3C71" w:rsidRPr="005F6CB9" w:rsidRDefault="00EF3C71" w:rsidP="00FA550A">
      <w:pPr>
        <w:pStyle w:val="Textoindependiente"/>
        <w:jc w:val="both"/>
        <w:rPr>
          <w:rFonts w:ascii="Arial" w:hAnsi="Arial" w:cs="Arial"/>
        </w:rPr>
      </w:pPr>
      <w:r w:rsidRPr="005F6CB9">
        <w:rPr>
          <w:rFonts w:ascii="Arial" w:hAnsi="Arial" w:cs="Arial"/>
        </w:rPr>
        <w:t>Ante esta impotencia del legislador para introducir diversidad donde se ha impuesto una rígida uniformidad, emergen como alternativa para diferenciar las competencias los medios administrativos</w:t>
      </w:r>
      <w:r w:rsidR="006901BB" w:rsidRPr="005F6CB9">
        <w:rPr>
          <w:rFonts w:ascii="Arial" w:hAnsi="Arial" w:cs="Arial"/>
        </w:rPr>
        <w:t xml:space="preserve"> y con ellos, el reconocimiento de la heterogeneidad de las entidades territoriales</w:t>
      </w:r>
      <w:r w:rsidRPr="005F6CB9">
        <w:rPr>
          <w:rFonts w:ascii="Arial" w:hAnsi="Arial" w:cs="Arial"/>
        </w:rPr>
        <w:t xml:space="preserve">. </w:t>
      </w:r>
      <w:r w:rsidR="006901BB" w:rsidRPr="005F6CB9">
        <w:rPr>
          <w:rFonts w:ascii="Arial" w:hAnsi="Arial" w:cs="Arial"/>
        </w:rPr>
        <w:t>En Colombia, un país de regiones se debe iniciar por reconocer las características de cada municipio y su fortaleza, p</w:t>
      </w:r>
      <w:r w:rsidR="00F150FC" w:rsidRPr="005F6CB9">
        <w:rPr>
          <w:rFonts w:ascii="Arial" w:hAnsi="Arial" w:cs="Arial"/>
        </w:rPr>
        <w:t>or ejemplo,</w:t>
      </w:r>
      <w:r w:rsidR="006901BB" w:rsidRPr="005F6CB9">
        <w:rPr>
          <w:rFonts w:ascii="Arial" w:hAnsi="Arial" w:cs="Arial"/>
        </w:rPr>
        <w:t xml:space="preserve"> se debería pensar en</w:t>
      </w:r>
      <w:r w:rsidR="00F150FC" w:rsidRPr="005F6CB9">
        <w:rPr>
          <w:rFonts w:ascii="Arial" w:hAnsi="Arial" w:cs="Arial"/>
        </w:rPr>
        <w:t xml:space="preserve"> </w:t>
      </w:r>
      <w:r w:rsidR="00DE63D4" w:rsidRPr="005F6CB9">
        <w:rPr>
          <w:rFonts w:ascii="Arial" w:hAnsi="Arial" w:cs="Arial"/>
        </w:rPr>
        <w:t xml:space="preserve">fortalecer la economía petrolera en </w:t>
      </w:r>
      <w:r w:rsidRPr="005F6CB9">
        <w:rPr>
          <w:rFonts w:ascii="Arial" w:hAnsi="Arial" w:cs="Arial"/>
        </w:rPr>
        <w:t>Barrancabermeja</w:t>
      </w:r>
      <w:r w:rsidR="00DE63D4" w:rsidRPr="005F6CB9">
        <w:rPr>
          <w:rFonts w:ascii="Arial" w:hAnsi="Arial" w:cs="Arial"/>
          <w:shd w:val="clear" w:color="auto" w:fill="FFFFFF"/>
        </w:rPr>
        <w:t xml:space="preserve"> en donde se</w:t>
      </w:r>
      <w:r w:rsidRPr="005F6CB9">
        <w:rPr>
          <w:rFonts w:ascii="Arial" w:hAnsi="Arial" w:cs="Arial"/>
          <w:shd w:val="clear" w:color="auto" w:fill="FFFFFF"/>
        </w:rPr>
        <w:t xml:space="preserve"> encuentra ubicada la refinería de petróleo más grande del país, perteneciente a la empresa estatal Ecopetrol</w:t>
      </w:r>
      <w:r w:rsidR="00F150FC" w:rsidRPr="005F6CB9">
        <w:rPr>
          <w:rFonts w:ascii="Arial" w:hAnsi="Arial" w:cs="Arial"/>
          <w:shd w:val="clear" w:color="auto" w:fill="FFFFFF"/>
        </w:rPr>
        <w:t xml:space="preserve">. Segundo, reconocerle a </w:t>
      </w:r>
      <w:r w:rsidRPr="005F6CB9">
        <w:rPr>
          <w:rFonts w:ascii="Arial" w:hAnsi="Arial" w:cs="Arial"/>
        </w:rPr>
        <w:t>Popayán</w:t>
      </w:r>
      <w:r w:rsidR="00F150FC" w:rsidRPr="005F6CB9">
        <w:rPr>
          <w:rFonts w:ascii="Arial" w:hAnsi="Arial" w:cs="Arial"/>
        </w:rPr>
        <w:t xml:space="preserve"> </w:t>
      </w:r>
      <w:r w:rsidR="00DE63D4" w:rsidRPr="005F6CB9">
        <w:rPr>
          <w:rFonts w:ascii="Arial" w:hAnsi="Arial" w:cs="Arial"/>
        </w:rPr>
        <w:t>su belleza</w:t>
      </w:r>
      <w:r w:rsidRPr="005F6CB9">
        <w:rPr>
          <w:rFonts w:ascii="Arial" w:hAnsi="Arial" w:cs="Arial"/>
        </w:rPr>
        <w:t xml:space="preserve"> arquitectónica</w:t>
      </w:r>
      <w:r w:rsidR="00DE63D4" w:rsidRPr="005F6CB9">
        <w:rPr>
          <w:rFonts w:ascii="Arial" w:hAnsi="Arial" w:cs="Arial"/>
        </w:rPr>
        <w:t xml:space="preserve">, siendo una </w:t>
      </w:r>
      <w:r w:rsidRPr="005F6CB9">
        <w:rPr>
          <w:rFonts w:ascii="Arial" w:hAnsi="Arial" w:cs="Arial"/>
        </w:rPr>
        <w:t>de las ciudades más tradicionales de Colombia y una de sus pr</w:t>
      </w:r>
      <w:r w:rsidR="00F150FC" w:rsidRPr="005F6CB9">
        <w:rPr>
          <w:rFonts w:ascii="Arial" w:hAnsi="Arial" w:cs="Arial"/>
        </w:rPr>
        <w:t>incipales joyas arquitectónicas</w:t>
      </w:r>
      <w:r w:rsidR="00DE63D4" w:rsidRPr="005F6CB9">
        <w:rPr>
          <w:rFonts w:ascii="Arial" w:hAnsi="Arial" w:cs="Arial"/>
        </w:rPr>
        <w:t xml:space="preserve">, sumado a su tradición </w:t>
      </w:r>
      <w:r w:rsidRPr="005F6CB9">
        <w:rPr>
          <w:rFonts w:ascii="Arial" w:hAnsi="Arial" w:cs="Arial"/>
        </w:rPr>
        <w:t>religiosa ampliamente conocida por la solemnidad de sus procesiones de Semana Santa que desde el siglo XVI se realizan de forma ininterrumpida por la noche entre los días lunes y sábado santo</w:t>
      </w:r>
      <w:r w:rsidR="00DE63D4" w:rsidRPr="005F6CB9">
        <w:rPr>
          <w:rFonts w:ascii="Arial" w:hAnsi="Arial" w:cs="Arial"/>
        </w:rPr>
        <w:t>, y su fortaleza u</w:t>
      </w:r>
      <w:r w:rsidRPr="005F6CB9">
        <w:rPr>
          <w:rFonts w:ascii="Arial" w:hAnsi="Arial" w:cs="Arial"/>
        </w:rPr>
        <w:t>niversitaria</w:t>
      </w:r>
      <w:r w:rsidR="00DE63D4" w:rsidRPr="005F6CB9">
        <w:rPr>
          <w:rFonts w:ascii="Arial" w:hAnsi="Arial" w:cs="Arial"/>
        </w:rPr>
        <w:t xml:space="preserve">, con el estimado de </w:t>
      </w:r>
      <w:r w:rsidRPr="005F6CB9">
        <w:rPr>
          <w:rFonts w:ascii="Arial" w:hAnsi="Arial" w:cs="Arial"/>
        </w:rPr>
        <w:t>35.000 estudiantes</w:t>
      </w:r>
      <w:r w:rsidR="00DE63D4" w:rsidRPr="005F6CB9">
        <w:rPr>
          <w:rFonts w:ascii="Arial" w:hAnsi="Arial" w:cs="Arial"/>
        </w:rPr>
        <w:t xml:space="preserve"> que cobija en territorio. </w:t>
      </w:r>
      <w:r w:rsidRPr="005F6CB9">
        <w:rPr>
          <w:rFonts w:ascii="Arial" w:hAnsi="Arial" w:cs="Arial"/>
        </w:rPr>
        <w:t>Cartagena</w:t>
      </w:r>
      <w:r w:rsidR="00F150FC" w:rsidRPr="005F6CB9">
        <w:rPr>
          <w:rFonts w:ascii="Arial" w:hAnsi="Arial" w:cs="Arial"/>
        </w:rPr>
        <w:t>, también,</w:t>
      </w:r>
      <w:r w:rsidR="00DE63D4" w:rsidRPr="005F6CB9">
        <w:rPr>
          <w:rFonts w:ascii="Arial" w:hAnsi="Arial" w:cs="Arial"/>
        </w:rPr>
        <w:t xml:space="preserve"> es otro municipio que puede incentivarse por ser</w:t>
      </w:r>
      <w:r w:rsidRPr="005F6CB9">
        <w:rPr>
          <w:rFonts w:ascii="Arial" w:hAnsi="Arial" w:cs="Arial"/>
        </w:rPr>
        <w:t xml:space="preserve"> uno de los destinos turísticos más importantes de Colombia y América Latina</w:t>
      </w:r>
      <w:r w:rsidR="00F150FC" w:rsidRPr="005F6CB9">
        <w:rPr>
          <w:rFonts w:ascii="Arial" w:hAnsi="Arial" w:cs="Arial"/>
        </w:rPr>
        <w:t xml:space="preserve">, </w:t>
      </w:r>
      <w:r w:rsidR="00DF351D" w:rsidRPr="005F6CB9">
        <w:rPr>
          <w:rFonts w:ascii="Arial" w:hAnsi="Arial" w:cs="Arial"/>
        </w:rPr>
        <w:t>o Barranquilla</w:t>
      </w:r>
      <w:r w:rsidR="00DE63D4" w:rsidRPr="005F6CB9">
        <w:rPr>
          <w:rFonts w:ascii="Arial" w:hAnsi="Arial" w:cs="Arial"/>
        </w:rPr>
        <w:t xml:space="preserve"> como el </w:t>
      </w:r>
      <w:r w:rsidRPr="005F6CB9">
        <w:rPr>
          <w:rFonts w:ascii="Arial" w:hAnsi="Arial" w:cs="Arial"/>
        </w:rPr>
        <w:t xml:space="preserve">puerto marítimo y fluvial más grande de Colombia </w:t>
      </w:r>
      <w:r w:rsidR="00DE63D4" w:rsidRPr="005F6CB9">
        <w:rPr>
          <w:rFonts w:ascii="Arial" w:hAnsi="Arial" w:cs="Arial"/>
        </w:rPr>
        <w:t>y r</w:t>
      </w:r>
      <w:r w:rsidRPr="005F6CB9">
        <w:rPr>
          <w:rFonts w:ascii="Arial" w:hAnsi="Arial" w:cs="Arial"/>
        </w:rPr>
        <w:t>econocida culturalmente por su Carnaval, declarado por la UNESCO como Patrimonio Oral e Inmaterial de la Humanidad en 2003</w:t>
      </w:r>
      <w:r w:rsidR="00F150FC" w:rsidRPr="005F6CB9">
        <w:rPr>
          <w:rFonts w:ascii="Arial" w:hAnsi="Arial" w:cs="Arial"/>
        </w:rPr>
        <w:t>. Además, reconocer a</w:t>
      </w:r>
      <w:r w:rsidR="00DE63D4" w:rsidRPr="005F6CB9">
        <w:rPr>
          <w:rFonts w:ascii="Arial" w:hAnsi="Arial" w:cs="Arial"/>
        </w:rPr>
        <w:t xml:space="preserve"> San Juan de Pasto como </w:t>
      </w:r>
      <w:r w:rsidR="00DF351D" w:rsidRPr="005F6CB9">
        <w:rPr>
          <w:rFonts w:ascii="Arial" w:hAnsi="Arial" w:cs="Arial"/>
        </w:rPr>
        <w:t>un municipio</w:t>
      </w:r>
      <w:r w:rsidR="00DE63D4" w:rsidRPr="005F6CB9">
        <w:rPr>
          <w:rFonts w:ascii="Arial" w:hAnsi="Arial" w:cs="Arial"/>
        </w:rPr>
        <w:t xml:space="preserve"> de vocación cultural y artesanal </w:t>
      </w:r>
      <w:r w:rsidRPr="005F6CB9">
        <w:rPr>
          <w:rFonts w:ascii="Arial" w:hAnsi="Arial" w:cs="Arial"/>
        </w:rPr>
        <w:t>que ameritan ser apoyadas y proyectadas a nivel local, nacional e internacionalmente</w:t>
      </w:r>
      <w:r w:rsidR="00F150FC" w:rsidRPr="005F6CB9">
        <w:rPr>
          <w:rFonts w:ascii="Arial" w:hAnsi="Arial" w:cs="Arial"/>
        </w:rPr>
        <w:t>. Y a</w:t>
      </w:r>
      <w:r w:rsidR="00DE63D4" w:rsidRPr="005F6CB9">
        <w:rPr>
          <w:rFonts w:ascii="Arial" w:hAnsi="Arial" w:cs="Arial"/>
        </w:rPr>
        <w:t xml:space="preserve"> </w:t>
      </w:r>
      <w:r w:rsidRPr="005F6CB9">
        <w:rPr>
          <w:rFonts w:ascii="Arial" w:hAnsi="Arial" w:cs="Arial"/>
        </w:rPr>
        <w:t>Medellín</w:t>
      </w:r>
      <w:r w:rsidR="00DE63D4" w:rsidRPr="005F6CB9">
        <w:rPr>
          <w:rFonts w:ascii="Arial" w:hAnsi="Arial" w:cs="Arial"/>
        </w:rPr>
        <w:t>, como un municipio</w:t>
      </w:r>
      <w:r w:rsidRPr="005F6CB9">
        <w:rPr>
          <w:rFonts w:ascii="Arial" w:hAnsi="Arial" w:cs="Arial"/>
          <w:shd w:val="clear" w:color="auto" w:fill="FFFFFF"/>
        </w:rPr>
        <w:t xml:space="preserve"> que sobresale como uno de los principales centros financieros, industriales, comerciales y de servicios de Colombia, primordialmente en los sectores textil, confecciones, metalmecánico, eléctrico y electrónico, telecomunicaciones, automotriz, alimentos y salud</w:t>
      </w:r>
      <w:r w:rsidR="00F150FC" w:rsidRPr="005F6CB9">
        <w:rPr>
          <w:rFonts w:ascii="Arial" w:hAnsi="Arial" w:cs="Arial"/>
          <w:shd w:val="clear" w:color="auto" w:fill="FFFFFF"/>
        </w:rPr>
        <w:t xml:space="preserve">. Asimismo, no olvidemos </w:t>
      </w:r>
      <w:r w:rsidR="00DF351D" w:rsidRPr="005F6CB9">
        <w:rPr>
          <w:rFonts w:ascii="Arial" w:hAnsi="Arial" w:cs="Arial"/>
          <w:shd w:val="clear" w:color="auto" w:fill="FFFFFF"/>
        </w:rPr>
        <w:t>a Ibagué</w:t>
      </w:r>
      <w:r w:rsidR="00DE63D4" w:rsidRPr="005F6CB9">
        <w:rPr>
          <w:rFonts w:ascii="Arial" w:hAnsi="Arial" w:cs="Arial"/>
          <w:shd w:val="clear" w:color="auto" w:fill="FFFFFF"/>
        </w:rPr>
        <w:t xml:space="preserve"> como la capital musical de Colombia </w:t>
      </w:r>
      <w:r w:rsidR="00DE63D4" w:rsidRPr="005F6CB9">
        <w:rPr>
          <w:rFonts w:ascii="Arial" w:hAnsi="Arial" w:cs="Arial"/>
          <w:shd w:val="clear" w:color="auto" w:fill="FFFFFF"/>
        </w:rPr>
        <w:lastRenderedPageBreak/>
        <w:t xml:space="preserve">y por supuesto, como lo </w:t>
      </w:r>
      <w:r w:rsidR="00F150FC" w:rsidRPr="005F6CB9">
        <w:rPr>
          <w:rFonts w:ascii="Arial" w:hAnsi="Arial" w:cs="Arial"/>
          <w:shd w:val="clear" w:color="auto" w:fill="FFFFFF"/>
        </w:rPr>
        <w:t>plantea este Proyecto de L</w:t>
      </w:r>
      <w:r w:rsidR="00DE63D4" w:rsidRPr="005F6CB9">
        <w:rPr>
          <w:rFonts w:ascii="Arial" w:hAnsi="Arial" w:cs="Arial"/>
          <w:shd w:val="clear" w:color="auto" w:fill="FFFFFF"/>
        </w:rPr>
        <w:t xml:space="preserve">ey, </w:t>
      </w:r>
      <w:r w:rsidR="00F150FC" w:rsidRPr="005F6CB9">
        <w:rPr>
          <w:rFonts w:ascii="Arial" w:hAnsi="Arial" w:cs="Arial"/>
          <w:shd w:val="clear" w:color="auto" w:fill="FFFFFF"/>
        </w:rPr>
        <w:t>a Cali como la capital Deportiva, Cultural, Turística, Empresarial y de S</w:t>
      </w:r>
      <w:r w:rsidR="00DE63D4" w:rsidRPr="005F6CB9">
        <w:rPr>
          <w:rFonts w:ascii="Arial" w:hAnsi="Arial" w:cs="Arial"/>
          <w:shd w:val="clear" w:color="auto" w:fill="FFFFFF"/>
        </w:rPr>
        <w:t xml:space="preserve">ervicios de Colombia. </w:t>
      </w:r>
    </w:p>
    <w:p w14:paraId="2D6D68FF" w14:textId="77777777" w:rsidR="00EF3C71" w:rsidRPr="005F6CB9" w:rsidRDefault="00A95094" w:rsidP="00FA550A">
      <w:pPr>
        <w:pStyle w:val="Textoindependiente"/>
        <w:jc w:val="both"/>
        <w:rPr>
          <w:rFonts w:ascii="Arial" w:hAnsi="Arial" w:cs="Arial"/>
        </w:rPr>
      </w:pPr>
      <w:r w:rsidRPr="005F6CB9">
        <w:rPr>
          <w:rFonts w:ascii="Arial" w:hAnsi="Arial" w:cs="Arial"/>
        </w:rPr>
        <w:t xml:space="preserve">El llamado es a contemplar la posibilidad de reorganizar territorialmente y bajo las condiciones de especialidades de los municipios a Colombia. Otorgando competencias por especialidad, fortaleciendo administrativamente a las entidades territoriales y permitiendo que el trato sea diferenciado cuando existan diferencias e igualitario cuando las condiciones sean semejantes. Así, el legislador desarrolla las deudas históricas que tiene en temas como la descentralización y brinda la oportunidad a los municipios y distritos de hacer lo que realmente pueden y deben hacer en el cumplimiento de los mandatos constitucionales. </w:t>
      </w:r>
    </w:p>
    <w:p w14:paraId="3012E5BE" w14:textId="39D06F38" w:rsidR="00EF3C71" w:rsidRPr="005F6CB9" w:rsidRDefault="00DF351D" w:rsidP="008A6842">
      <w:pPr>
        <w:jc w:val="both"/>
        <w:rPr>
          <w:rFonts w:ascii="Arial" w:hAnsi="Arial" w:cs="Arial"/>
        </w:rPr>
      </w:pPr>
      <w:r w:rsidRPr="005F6CB9">
        <w:rPr>
          <w:rFonts w:ascii="Arial" w:hAnsi="Arial" w:cs="Arial"/>
        </w:rPr>
        <w:t>En este sentido, e</w:t>
      </w:r>
      <w:r w:rsidR="00EF3C71" w:rsidRPr="005F6CB9">
        <w:rPr>
          <w:rFonts w:ascii="Arial" w:hAnsi="Arial" w:cs="Arial"/>
        </w:rPr>
        <w:t>l Congreso de la República expidió la ley 1617 de 2013</w:t>
      </w:r>
      <w:r w:rsidR="003E384B" w:rsidRPr="005F6CB9">
        <w:rPr>
          <w:rStyle w:val="Refdenotaalpie"/>
          <w:rFonts w:ascii="Arial" w:hAnsi="Arial" w:cs="Arial"/>
          <w:b/>
          <w:color w:val="000000" w:themeColor="text1"/>
          <w:vertAlign w:val="superscript"/>
        </w:rPr>
        <w:footnoteReference w:id="3"/>
      </w:r>
      <w:r w:rsidR="00EF3C71" w:rsidRPr="005F6CB9">
        <w:rPr>
          <w:rFonts w:ascii="Arial" w:hAnsi="Arial" w:cs="Arial"/>
        </w:rPr>
        <w:t xml:space="preserve">, </w:t>
      </w:r>
      <w:r w:rsidR="00156D7A" w:rsidRPr="005F6CB9">
        <w:rPr>
          <w:rFonts w:ascii="Arial" w:hAnsi="Arial" w:cs="Arial"/>
        </w:rPr>
        <w:t>adoptando</w:t>
      </w:r>
      <w:r w:rsidR="00EF3C71" w:rsidRPr="005F6CB9">
        <w:rPr>
          <w:rFonts w:ascii="Arial" w:hAnsi="Arial" w:cs="Arial"/>
        </w:rPr>
        <w:t xml:space="preserve"> el régimen legal para los </w:t>
      </w:r>
      <w:r w:rsidR="00156D7A" w:rsidRPr="005F6CB9">
        <w:rPr>
          <w:rFonts w:ascii="Arial" w:hAnsi="Arial" w:cs="Arial"/>
        </w:rPr>
        <w:t>Distritos Especiales y abriendo</w:t>
      </w:r>
      <w:r w:rsidR="00EF3C71" w:rsidRPr="005F6CB9">
        <w:rPr>
          <w:rFonts w:ascii="Arial" w:hAnsi="Arial" w:cs="Arial"/>
        </w:rPr>
        <w:t xml:space="preserve"> la posibilidad para crear nuevos distritos. Esta ley es una herramienta </w:t>
      </w:r>
      <w:r w:rsidR="00EF3C71" w:rsidRPr="005F6CB9">
        <w:rPr>
          <w:rFonts w:ascii="Arial" w:hAnsi="Arial" w:cs="Arial"/>
          <w:color w:val="000000"/>
          <w:shd w:val="clear" w:color="auto" w:fill="FFFFFF"/>
        </w:rPr>
        <w:t>macro que permite a las entidades territoriales potencializar sus ventajas comparativas y competitiv</w:t>
      </w:r>
      <w:r w:rsidR="003E384B" w:rsidRPr="005F6CB9">
        <w:rPr>
          <w:rFonts w:ascii="Arial" w:hAnsi="Arial" w:cs="Arial"/>
          <w:color w:val="000000"/>
          <w:shd w:val="clear" w:color="auto" w:fill="FFFFFF"/>
        </w:rPr>
        <w:t xml:space="preserve">as para el desarrollo económico y </w:t>
      </w:r>
      <w:r w:rsidR="00EF3C71" w:rsidRPr="005F6CB9">
        <w:rPr>
          <w:rFonts w:ascii="Arial" w:hAnsi="Arial" w:cs="Arial"/>
          <w:color w:val="000000"/>
          <w:shd w:val="clear" w:color="auto" w:fill="FFFFFF"/>
        </w:rPr>
        <w:t>mejorar las condic</w:t>
      </w:r>
      <w:r w:rsidR="003E384B" w:rsidRPr="005F6CB9">
        <w:rPr>
          <w:rFonts w:ascii="Arial" w:hAnsi="Arial" w:cs="Arial"/>
          <w:color w:val="000000"/>
          <w:shd w:val="clear" w:color="auto" w:fill="FFFFFF"/>
        </w:rPr>
        <w:t xml:space="preserve">iones de vida de sus habitantes. Asimismo, </w:t>
      </w:r>
      <w:r w:rsidR="00EF3C71" w:rsidRPr="005F6CB9">
        <w:rPr>
          <w:rFonts w:ascii="Arial" w:hAnsi="Arial" w:cs="Arial"/>
          <w:color w:val="000000"/>
          <w:shd w:val="clear" w:color="auto" w:fill="FFFFFF"/>
        </w:rPr>
        <w:t>profundiza el concepto de democracia desde la amp</w:t>
      </w:r>
      <w:r w:rsidR="003E384B" w:rsidRPr="005F6CB9">
        <w:rPr>
          <w:rFonts w:ascii="Arial" w:hAnsi="Arial" w:cs="Arial"/>
          <w:color w:val="000000"/>
          <w:shd w:val="clear" w:color="auto" w:fill="FFFFFF"/>
        </w:rPr>
        <w:t xml:space="preserve">liación de la descentralización, generando </w:t>
      </w:r>
      <w:r w:rsidR="00EF3C71" w:rsidRPr="005F6CB9">
        <w:rPr>
          <w:rFonts w:ascii="Arial" w:hAnsi="Arial" w:cs="Arial"/>
          <w:color w:val="000000"/>
          <w:shd w:val="clear" w:color="auto" w:fill="FFFFFF"/>
        </w:rPr>
        <w:t>mayor y mejor participación comunitaria y ciudadana en los municipios como células básicas de la organización político-administrativa del Estado colombiano.</w:t>
      </w:r>
    </w:p>
    <w:p w14:paraId="25568CD5" w14:textId="77777777" w:rsidR="00E164DC" w:rsidRPr="005F6CB9" w:rsidRDefault="00E164DC" w:rsidP="00E164DC">
      <w:pPr>
        <w:pStyle w:val="NormalWeb"/>
        <w:shd w:val="clear" w:color="auto" w:fill="FFFFFF"/>
        <w:spacing w:before="0" w:beforeAutospacing="0" w:after="120" w:afterAutospacing="0"/>
        <w:jc w:val="both"/>
        <w:rPr>
          <w:rFonts w:ascii="Arial" w:hAnsi="Arial" w:cs="Arial"/>
          <w:color w:val="000000" w:themeColor="text1"/>
        </w:rPr>
      </w:pPr>
    </w:p>
    <w:p w14:paraId="60046F76" w14:textId="77777777" w:rsidR="00EF3C71" w:rsidRPr="005F6CB9" w:rsidRDefault="00EF3C71" w:rsidP="00E164DC">
      <w:pPr>
        <w:pStyle w:val="NormalWeb"/>
        <w:shd w:val="clear" w:color="auto" w:fill="FFFFFF"/>
        <w:spacing w:before="0" w:beforeAutospacing="0" w:after="120" w:afterAutospacing="0"/>
        <w:jc w:val="both"/>
        <w:rPr>
          <w:rFonts w:ascii="Arial" w:hAnsi="Arial" w:cs="Arial"/>
          <w:color w:val="000000" w:themeColor="text1"/>
        </w:rPr>
      </w:pPr>
      <w:r w:rsidRPr="005F6CB9">
        <w:rPr>
          <w:rFonts w:ascii="Arial" w:hAnsi="Arial" w:cs="Arial"/>
          <w:color w:val="000000" w:themeColor="text1"/>
        </w:rPr>
        <w:t xml:space="preserve">En consecuencia, la ley 1933 de 2018, dotó a Santiago de Cali, al ser la ciudad más importante del occidente colombiano, de una serie de herramientas que le permiten a la ciudad estructurar su organización, funcionamiento, capacidades, competencias y recursos para enfrentar los retos en materia de desarrollo económico y, le entregó un nuevo régimen jurídico aplicable en materia política, administrativa y fiscal, lo cual facilita la descentralización como requisito para el desarrollo regional y la democracia local </w:t>
      </w:r>
      <w:bookmarkStart w:id="3" w:name="_Hlk527187096"/>
      <w:r w:rsidRPr="005F6CB9">
        <w:rPr>
          <w:rFonts w:ascii="Arial" w:hAnsi="Arial" w:cs="Arial"/>
          <w:color w:val="000000" w:themeColor="text1"/>
        </w:rPr>
        <w:t xml:space="preserve">(Mardonez, 2008). </w:t>
      </w:r>
      <w:bookmarkEnd w:id="3"/>
    </w:p>
    <w:p w14:paraId="2534F230" w14:textId="3146E4EB" w:rsidR="00EF3C71" w:rsidRPr="005F6CB9" w:rsidRDefault="00EF3C71" w:rsidP="00E164DC">
      <w:pPr>
        <w:pStyle w:val="Textoindependiente"/>
        <w:jc w:val="both"/>
        <w:rPr>
          <w:rFonts w:ascii="Arial" w:hAnsi="Arial" w:cs="Arial"/>
        </w:rPr>
      </w:pPr>
      <w:r w:rsidRPr="005F6CB9">
        <w:rPr>
          <w:rFonts w:ascii="Arial" w:hAnsi="Arial" w:cs="Arial"/>
        </w:rPr>
        <w:t>Por ende, al ser Cali un Distrito Especial Deportivo, Cultural, Turístico, Empresarial y de Servicios, debe otorgársele herramientas que faciliten la creación de iniciativas de desarrollo económico acordes con sus potenciales productivos.</w:t>
      </w:r>
      <w:r w:rsidR="003547BA" w:rsidRPr="005F6CB9">
        <w:rPr>
          <w:rFonts w:ascii="Arial" w:hAnsi="Arial" w:cs="Arial"/>
        </w:rPr>
        <w:t xml:space="preserve"> El proyecto de ley 119 de 2018, </w:t>
      </w:r>
      <w:r w:rsidRPr="005F6CB9">
        <w:rPr>
          <w:rFonts w:ascii="Arial" w:hAnsi="Arial" w:cs="Arial"/>
        </w:rPr>
        <w:t>pre</w:t>
      </w:r>
      <w:r w:rsidR="003547BA" w:rsidRPr="005F6CB9">
        <w:rPr>
          <w:rFonts w:ascii="Arial" w:hAnsi="Arial" w:cs="Arial"/>
        </w:rPr>
        <w:t>tende crear el Estatuto E</w:t>
      </w:r>
      <w:r w:rsidRPr="005F6CB9">
        <w:rPr>
          <w:rFonts w:ascii="Arial" w:hAnsi="Arial" w:cs="Arial"/>
        </w:rPr>
        <w:t>special para Santiago de Cali, un municipio de régimen especial porque tiene carácter diferenciador en materia cultural, deportiva, turística, empresarial y d</w:t>
      </w:r>
      <w:r w:rsidR="003547BA" w:rsidRPr="005F6CB9">
        <w:rPr>
          <w:rFonts w:ascii="Arial" w:hAnsi="Arial" w:cs="Arial"/>
        </w:rPr>
        <w:t>e servicios. Esto en razón a que la sola categoría de Distrito E</w:t>
      </w:r>
      <w:r w:rsidRPr="005F6CB9">
        <w:rPr>
          <w:rFonts w:ascii="Arial" w:hAnsi="Arial" w:cs="Arial"/>
        </w:rPr>
        <w:t>special</w:t>
      </w:r>
      <w:r w:rsidR="003547BA" w:rsidRPr="005F6CB9">
        <w:rPr>
          <w:rFonts w:ascii="Arial" w:hAnsi="Arial" w:cs="Arial"/>
        </w:rPr>
        <w:t>,</w:t>
      </w:r>
      <w:r w:rsidR="00A24671" w:rsidRPr="005F6CB9">
        <w:rPr>
          <w:rFonts w:ascii="Arial" w:hAnsi="Arial" w:cs="Arial"/>
        </w:rPr>
        <w:t xml:space="preserve"> </w:t>
      </w:r>
      <w:r w:rsidRPr="005F6CB9">
        <w:rPr>
          <w:rFonts w:ascii="Arial" w:hAnsi="Arial" w:cs="Arial"/>
        </w:rPr>
        <w:t xml:space="preserve">no le otorga beneficios automáticos, por </w:t>
      </w:r>
      <w:r w:rsidR="003547BA" w:rsidRPr="005F6CB9">
        <w:rPr>
          <w:rFonts w:ascii="Arial" w:hAnsi="Arial" w:cs="Arial"/>
        </w:rPr>
        <w:t>tanto</w:t>
      </w:r>
      <w:r w:rsidRPr="005F6CB9">
        <w:rPr>
          <w:rFonts w:ascii="Arial" w:hAnsi="Arial" w:cs="Arial"/>
        </w:rPr>
        <w:t xml:space="preserve"> requiere un tratamiento diferenciado e incentivos reales que </w:t>
      </w:r>
      <w:r w:rsidR="003547BA" w:rsidRPr="005F6CB9">
        <w:rPr>
          <w:rFonts w:ascii="Arial" w:hAnsi="Arial" w:cs="Arial"/>
        </w:rPr>
        <w:t xml:space="preserve">le </w:t>
      </w:r>
      <w:r w:rsidRPr="005F6CB9">
        <w:rPr>
          <w:rFonts w:ascii="Arial" w:hAnsi="Arial" w:cs="Arial"/>
        </w:rPr>
        <w:t xml:space="preserve">permitan ejercer las actividades económicas y sociales que le competen.  </w:t>
      </w:r>
    </w:p>
    <w:p w14:paraId="7B3BD9A0" w14:textId="53A92AD0" w:rsidR="00EF3C71" w:rsidRPr="005F6CB9" w:rsidRDefault="009E16F1" w:rsidP="00E164DC">
      <w:pPr>
        <w:pStyle w:val="NormalWeb"/>
        <w:shd w:val="clear" w:color="auto" w:fill="FFFFFF"/>
        <w:spacing w:before="0" w:beforeAutospacing="0" w:after="120" w:afterAutospacing="0"/>
        <w:jc w:val="both"/>
        <w:rPr>
          <w:rFonts w:ascii="Arial" w:hAnsi="Arial" w:cs="Arial"/>
          <w:color w:val="000000" w:themeColor="text1"/>
        </w:rPr>
      </w:pPr>
      <w:r w:rsidRPr="005F6CB9">
        <w:rPr>
          <w:rFonts w:ascii="Arial" w:hAnsi="Arial" w:cs="Arial"/>
          <w:color w:val="000000" w:themeColor="text1"/>
        </w:rPr>
        <w:lastRenderedPageBreak/>
        <w:t xml:space="preserve">Y siguiendo la exposición de motivos del Proyecto de Ley 119 de 2018, </w:t>
      </w:r>
      <w:r w:rsidR="00EF3C71" w:rsidRPr="005F6CB9">
        <w:rPr>
          <w:rFonts w:ascii="Arial" w:hAnsi="Arial" w:cs="Arial"/>
          <w:color w:val="000000" w:themeColor="text1"/>
        </w:rPr>
        <w:t xml:space="preserve">Cali ha desarrollado desde hace décadas vocaciones especiales que la convierten hoy, en el epicentro de las actividades deportivas y culturales de todo el país. Lo cual ha generado una economía relacionada con estos sectores, que </w:t>
      </w:r>
      <w:r w:rsidR="003547BA" w:rsidRPr="005F6CB9">
        <w:rPr>
          <w:rFonts w:ascii="Arial" w:hAnsi="Arial" w:cs="Arial"/>
          <w:color w:val="000000" w:themeColor="text1"/>
        </w:rPr>
        <w:t>aportan</w:t>
      </w:r>
      <w:r w:rsidR="00EF3C71" w:rsidRPr="005F6CB9">
        <w:rPr>
          <w:rFonts w:ascii="Arial" w:hAnsi="Arial" w:cs="Arial"/>
          <w:color w:val="000000" w:themeColor="text1"/>
        </w:rPr>
        <w:t xml:space="preserve"> ingresos a miles de personas dedicadas a actividades asociadas a las industrias culturales y a la realización de eventos deportivos. Es así como en los últimos 45 años, Cali ha sido sede de más de 17 eventos deportivos de talla mundial. Para el año 2017, fue una de las tres ciudades más deportivas de América Latina y el Caribe, siendo la única ciudad colombiana entre las 40 más importantes del mundo, según el Global Sport Cities </w:t>
      </w:r>
      <w:r w:rsidR="00EF3C71" w:rsidRPr="005F6CB9">
        <w:rPr>
          <w:rFonts w:ascii="Arial" w:hAnsi="Arial" w:cs="Arial"/>
          <w:color w:val="000000" w:themeColor="text1"/>
          <w:shd w:val="clear" w:color="auto" w:fill="FFFFFF" w:themeFill="background1"/>
        </w:rPr>
        <w:t xml:space="preserve">Index. Por otra parte, actualmente, la Escuela Nacional del Deporte, cuenta con dos centros de formación especializada y seis grupos de investigación que representan un ecosistema de formación e investigación en deporte </w:t>
      </w:r>
      <w:bookmarkStart w:id="4" w:name="_Hlk527187117"/>
      <w:r w:rsidR="00EF3C71" w:rsidRPr="005F6CB9">
        <w:rPr>
          <w:rFonts w:ascii="Arial" w:hAnsi="Arial" w:cs="Arial"/>
          <w:color w:val="000000" w:themeColor="text1"/>
          <w:shd w:val="clear" w:color="auto" w:fill="FFFFFF" w:themeFill="background1"/>
        </w:rPr>
        <w:t>(Cluster Development, 2017)</w:t>
      </w:r>
      <w:bookmarkEnd w:id="4"/>
      <w:r w:rsidR="00EF3C71" w:rsidRPr="005F6CB9">
        <w:rPr>
          <w:rFonts w:ascii="Arial" w:hAnsi="Arial" w:cs="Arial"/>
          <w:color w:val="000000" w:themeColor="text1"/>
          <w:shd w:val="clear" w:color="auto" w:fill="FFFFFF" w:themeFill="background1"/>
        </w:rPr>
        <w:t xml:space="preserve"> que consolida a Cali como un polo especializado en estos temas.</w:t>
      </w:r>
      <w:r w:rsidR="00EF3C71" w:rsidRPr="005F6CB9">
        <w:rPr>
          <w:rFonts w:ascii="Arial" w:hAnsi="Arial" w:cs="Arial"/>
          <w:color w:val="000000" w:themeColor="text1"/>
        </w:rPr>
        <w:t xml:space="preserve"> </w:t>
      </w:r>
    </w:p>
    <w:p w14:paraId="14FA8858" w14:textId="77777777" w:rsidR="009E16F1" w:rsidRPr="005F6CB9" w:rsidRDefault="009E16F1" w:rsidP="00E164DC">
      <w:pPr>
        <w:pStyle w:val="NormalWeb"/>
        <w:shd w:val="clear" w:color="auto" w:fill="FFFFFF"/>
        <w:spacing w:before="0" w:beforeAutospacing="0" w:after="120" w:afterAutospacing="0"/>
        <w:jc w:val="both"/>
        <w:rPr>
          <w:rFonts w:ascii="Arial" w:hAnsi="Arial" w:cs="Arial"/>
          <w:color w:val="000000" w:themeColor="text1"/>
        </w:rPr>
      </w:pPr>
    </w:p>
    <w:p w14:paraId="4218C630" w14:textId="26A7F8A5" w:rsidR="00EF3C71" w:rsidRPr="005F6CB9" w:rsidRDefault="00EF3C71" w:rsidP="00E164DC">
      <w:pPr>
        <w:pStyle w:val="NormalWeb"/>
        <w:shd w:val="clear" w:color="auto" w:fill="FFFFFF"/>
        <w:spacing w:before="0" w:beforeAutospacing="0" w:after="120" w:afterAutospacing="0"/>
        <w:jc w:val="both"/>
        <w:rPr>
          <w:rFonts w:ascii="Arial" w:hAnsi="Arial" w:cs="Arial"/>
          <w:color w:val="000000" w:themeColor="text1"/>
        </w:rPr>
      </w:pPr>
      <w:r w:rsidRPr="005F6CB9">
        <w:rPr>
          <w:rFonts w:ascii="Arial" w:hAnsi="Arial" w:cs="Arial"/>
          <w:color w:val="000000" w:themeColor="text1"/>
        </w:rPr>
        <w:t>El perfil económico de Cali ha cambiado, hoy tiene una infraestructura deportiva y cultural, cuyo uso debe ser estimulado a través de incentivos que fortalezcan la vocación social y económica que se ha desarrollado a lo largo de los años y que ha tomado gran protagonismo en los últimos tiempos. Así que, es necesario incentivar la creación de nuevos polos de crecimiento económico especializados, que a su vez diversifiquen la estructura productiva de la región a partir de los sectore</w:t>
      </w:r>
      <w:r w:rsidR="009E16F1" w:rsidRPr="005F6CB9">
        <w:rPr>
          <w:rFonts w:ascii="Arial" w:hAnsi="Arial" w:cs="Arial"/>
          <w:color w:val="000000" w:themeColor="text1"/>
        </w:rPr>
        <w:t>s con mayor potencial de éxito (Exposición de motivos, Proyecto de ley 199 de 2018).</w:t>
      </w:r>
    </w:p>
    <w:p w14:paraId="4B77EB0A" w14:textId="2CB631C3" w:rsidR="00EF3C71" w:rsidRPr="005F6CB9" w:rsidRDefault="00EF3C71" w:rsidP="00E164DC">
      <w:pPr>
        <w:pStyle w:val="NormalWeb"/>
        <w:shd w:val="clear" w:color="auto" w:fill="FFFFFF"/>
        <w:spacing w:before="0" w:beforeAutospacing="0" w:after="120" w:afterAutospacing="0"/>
        <w:jc w:val="both"/>
        <w:rPr>
          <w:rFonts w:ascii="Arial" w:hAnsi="Arial" w:cs="Arial"/>
          <w:color w:val="000000" w:themeColor="text1"/>
        </w:rPr>
      </w:pPr>
      <w:r w:rsidRPr="005F6CB9">
        <w:rPr>
          <w:rFonts w:ascii="Arial" w:hAnsi="Arial" w:cs="Arial"/>
          <w:color w:val="000000" w:themeColor="text1"/>
        </w:rPr>
        <w:t>Cali entonces, se ha convertido en Distrito Especial Deportivo, Cultural, Turístico</w:t>
      </w:r>
      <w:r w:rsidRPr="005F6CB9">
        <w:rPr>
          <w:rFonts w:ascii="Arial" w:hAnsi="Arial" w:cs="Arial"/>
          <w:color w:val="000000" w:themeColor="text1"/>
          <w:shd w:val="clear" w:color="auto" w:fill="FFFFFF"/>
        </w:rPr>
        <w:t>, Empresarial y de Servicios</w:t>
      </w:r>
      <w:r w:rsidRPr="005F6CB9">
        <w:rPr>
          <w:rFonts w:ascii="Arial" w:hAnsi="Arial" w:cs="Arial"/>
          <w:color w:val="000000" w:themeColor="text1"/>
        </w:rPr>
        <w:t xml:space="preserve"> porque es un lugar de encuentro de diversos sectores sociales en el que confluyen oportunidades, experiencias y desafíos que confrontan a la administración</w:t>
      </w:r>
      <w:r w:rsidR="005C5D8B" w:rsidRPr="005F6CB9">
        <w:rPr>
          <w:rFonts w:ascii="Arial" w:hAnsi="Arial" w:cs="Arial"/>
          <w:color w:val="000000" w:themeColor="text1"/>
        </w:rPr>
        <w:t xml:space="preserve"> y que al tiempo aportan justamente el componente de intercambio cultural del que surge gran parte del potencial cr</w:t>
      </w:r>
      <w:r w:rsidR="009E16F1" w:rsidRPr="005F6CB9">
        <w:rPr>
          <w:rFonts w:ascii="Arial" w:hAnsi="Arial" w:cs="Arial"/>
          <w:color w:val="000000" w:themeColor="text1"/>
        </w:rPr>
        <w:t>eativo e innovador de la región (Exposición de motivos, Proyecto de ley 199 de 2018).</w:t>
      </w:r>
    </w:p>
    <w:p w14:paraId="7AB69A40" w14:textId="77777777" w:rsidR="009E16F1" w:rsidRPr="005F6CB9" w:rsidRDefault="009E16F1" w:rsidP="00E164DC">
      <w:pPr>
        <w:pStyle w:val="NormalWeb"/>
        <w:shd w:val="clear" w:color="auto" w:fill="FFFFFF"/>
        <w:spacing w:before="0" w:beforeAutospacing="0" w:after="120" w:afterAutospacing="0"/>
        <w:jc w:val="both"/>
        <w:rPr>
          <w:rFonts w:ascii="Arial" w:hAnsi="Arial" w:cs="Arial"/>
          <w:color w:val="000000" w:themeColor="text1"/>
        </w:rPr>
      </w:pPr>
    </w:p>
    <w:p w14:paraId="5280C309" w14:textId="6AE34AB7" w:rsidR="00EF3C71" w:rsidRPr="005F6CB9" w:rsidRDefault="00EF3C71" w:rsidP="00E164DC">
      <w:pPr>
        <w:pStyle w:val="NormalWeb"/>
        <w:shd w:val="clear" w:color="auto" w:fill="FFFFFF"/>
        <w:spacing w:before="0" w:beforeAutospacing="0" w:after="120" w:afterAutospacing="0"/>
        <w:jc w:val="both"/>
        <w:rPr>
          <w:rFonts w:ascii="Arial" w:hAnsi="Arial" w:cs="Arial"/>
          <w:color w:val="000000" w:themeColor="text1"/>
          <w:shd w:val="clear" w:color="auto" w:fill="FFFFFF"/>
        </w:rPr>
      </w:pPr>
      <w:r w:rsidRPr="005F6CB9">
        <w:rPr>
          <w:rFonts w:ascii="Arial" w:hAnsi="Arial" w:cs="Arial"/>
          <w:color w:val="000000" w:themeColor="text1"/>
          <w:shd w:val="clear" w:color="auto" w:fill="FFFFFF"/>
        </w:rPr>
        <w:t xml:space="preserve">Por tanto, es necesario crear los mecanismos para que Cali sea un polo de crecimiento especializado en las categorías que le son otorgadas por la ley 1933 de 2018, polos que según </w:t>
      </w:r>
      <w:bookmarkStart w:id="5" w:name="_Hlk527187132"/>
      <w:r w:rsidRPr="005F6CB9">
        <w:rPr>
          <w:rFonts w:ascii="Arial" w:hAnsi="Arial" w:cs="Arial"/>
          <w:color w:val="000000" w:themeColor="text1"/>
          <w:shd w:val="clear" w:color="auto" w:fill="FFFFFF"/>
        </w:rPr>
        <w:t>Chim (2007),</w:t>
      </w:r>
      <w:bookmarkEnd w:id="5"/>
      <w:r w:rsidRPr="005F6CB9">
        <w:rPr>
          <w:rFonts w:ascii="Arial" w:hAnsi="Arial" w:cs="Arial"/>
          <w:color w:val="000000" w:themeColor="text1"/>
          <w:shd w:val="clear" w:color="auto" w:fill="FFFFFF"/>
        </w:rPr>
        <w:t xml:space="preserve"> llevan a mejores condiciones de vida para los habitantes pertenecientes a las comunidades y regiones circundantes a estos, a partir de iniciativas de desarr</w:t>
      </w:r>
      <w:r w:rsidR="009E16F1" w:rsidRPr="005F6CB9">
        <w:rPr>
          <w:rFonts w:ascii="Arial" w:hAnsi="Arial" w:cs="Arial"/>
          <w:color w:val="000000" w:themeColor="text1"/>
          <w:shd w:val="clear" w:color="auto" w:fill="FFFFFF"/>
        </w:rPr>
        <w:t xml:space="preserve">ollo económico regional y local </w:t>
      </w:r>
      <w:r w:rsidR="009E16F1" w:rsidRPr="005F6CB9">
        <w:rPr>
          <w:rFonts w:ascii="Arial" w:hAnsi="Arial" w:cs="Arial"/>
          <w:color w:val="000000" w:themeColor="text1"/>
        </w:rPr>
        <w:t>(Exposición de motivos, Proyecto de ley 199 de 2018).</w:t>
      </w:r>
    </w:p>
    <w:p w14:paraId="30C71965" w14:textId="77777777" w:rsidR="00EF3C71" w:rsidRPr="005F6CB9" w:rsidRDefault="00EF3C71" w:rsidP="00E164DC">
      <w:pPr>
        <w:pStyle w:val="NormalWeb"/>
        <w:shd w:val="clear" w:color="auto" w:fill="FFFFFF"/>
        <w:spacing w:before="0" w:beforeAutospacing="0" w:after="120" w:afterAutospacing="0"/>
        <w:jc w:val="both"/>
        <w:rPr>
          <w:rFonts w:ascii="Arial" w:hAnsi="Arial" w:cs="Arial"/>
          <w:color w:val="000000"/>
        </w:rPr>
      </w:pPr>
      <w:r w:rsidRPr="005F6CB9">
        <w:rPr>
          <w:rFonts w:ascii="Arial" w:hAnsi="Arial" w:cs="Arial"/>
          <w:color w:val="000000"/>
        </w:rPr>
        <w:t xml:space="preserve">Especialmente, se deben generar incentivos y recursos para fortalecer las Competencias Diferenciadas de las entidades territoriales por razones históricas, jurídicas, sociales, económicas, entre otras. En este sentido, cabe resaltar esas ventajas comparativas </w:t>
      </w:r>
      <w:r w:rsidR="00E2501A" w:rsidRPr="005F6CB9">
        <w:rPr>
          <w:rFonts w:ascii="Arial" w:hAnsi="Arial" w:cs="Arial"/>
          <w:color w:val="000000"/>
        </w:rPr>
        <w:t>que,</w:t>
      </w:r>
      <w:r w:rsidRPr="005F6CB9">
        <w:rPr>
          <w:rFonts w:ascii="Arial" w:hAnsi="Arial" w:cs="Arial"/>
          <w:color w:val="000000"/>
        </w:rPr>
        <w:t xml:space="preserve"> en el sector cultural y deportivo, Cali tiene un potencial que merece ser reconocido e incentivado. </w:t>
      </w:r>
    </w:p>
    <w:p w14:paraId="61260B76" w14:textId="79EA1771" w:rsidR="00EF3C71" w:rsidRPr="005F6CB9" w:rsidRDefault="00EF3C71" w:rsidP="00E164DC">
      <w:pPr>
        <w:pStyle w:val="Prrafodelista"/>
        <w:spacing w:after="120"/>
        <w:ind w:left="12"/>
        <w:jc w:val="both"/>
        <w:rPr>
          <w:rFonts w:ascii="Arial" w:hAnsi="Arial" w:cs="Arial"/>
        </w:rPr>
      </w:pPr>
      <w:r w:rsidRPr="005F6CB9">
        <w:rPr>
          <w:rFonts w:ascii="Arial" w:hAnsi="Arial" w:cs="Arial"/>
        </w:rPr>
        <w:lastRenderedPageBreak/>
        <w:t>Cabe resaltar que</w:t>
      </w:r>
      <w:r w:rsidR="009E16F1" w:rsidRPr="005F6CB9">
        <w:rPr>
          <w:rFonts w:ascii="Arial" w:hAnsi="Arial" w:cs="Arial"/>
        </w:rPr>
        <w:t>,</w:t>
      </w:r>
      <w:r w:rsidRPr="005F6CB9">
        <w:rPr>
          <w:rFonts w:ascii="Arial" w:hAnsi="Arial" w:cs="Arial"/>
        </w:rPr>
        <w:t xml:space="preserve"> la ciudad de Cali y la región del pacífico representan un nodo estratégico de desarrollo por su ubicación geoespacial, vocación cultural y deportiva, es uno de los territorios centrales para enfocar esfuerzos integrales que permitan superar y contrarrestar los retos que ha enfrentado por pertenecer a uno de los corredores del conflicto armado, de la violencia y el narcotráfico que han dejado efectos nefastos en la fragmentación de su tejido social. Esta región en particular, por la presencia permanente de circuitos y de corredores de ilegalidad, por la vulneración de su costa pacífica, de su puerto de Buenaventura y, por las diferentes expresiones y mutaciones de la violencia en el territorio urbano y rural, generan un panorama hostil que desafía e invita al Estado a buscar propuestas innovadoras y descentralizadas que trasciendan las formas tradicionales de pensar el desarrollo económico y social al enfocar esfuerzos en uno de los sellos más significativos de la región que ha sobrevivido a la desesperanza, al miedo y al destierro a través de su potencial</w:t>
      </w:r>
      <w:r w:rsidR="009E16F1" w:rsidRPr="005F6CB9">
        <w:rPr>
          <w:rFonts w:ascii="Arial" w:hAnsi="Arial" w:cs="Arial"/>
        </w:rPr>
        <w:t xml:space="preserve"> deportivo, cultural y creativo </w:t>
      </w:r>
      <w:r w:rsidR="009E16F1" w:rsidRPr="005F6CB9">
        <w:rPr>
          <w:rFonts w:ascii="Arial" w:hAnsi="Arial" w:cs="Arial"/>
          <w:color w:val="000000" w:themeColor="text1"/>
        </w:rPr>
        <w:t>(Exposición de motivos, Proyecto de ley 199 de 2018).</w:t>
      </w:r>
    </w:p>
    <w:p w14:paraId="0B928A8F" w14:textId="77777777" w:rsidR="00EF3C71" w:rsidRPr="005F6CB9" w:rsidRDefault="005C5D8B" w:rsidP="00E164DC">
      <w:pPr>
        <w:pStyle w:val="Textoindependiente"/>
        <w:jc w:val="both"/>
        <w:rPr>
          <w:rFonts w:ascii="Arial" w:hAnsi="Arial" w:cs="Arial"/>
        </w:rPr>
      </w:pPr>
      <w:r w:rsidRPr="005F6CB9">
        <w:rPr>
          <w:rFonts w:ascii="Arial" w:hAnsi="Arial" w:cs="Arial"/>
        </w:rPr>
        <w:t xml:space="preserve">La </w:t>
      </w:r>
      <w:r w:rsidR="00EF3C71" w:rsidRPr="005F6CB9">
        <w:rPr>
          <w:rFonts w:ascii="Arial" w:hAnsi="Arial" w:cs="Arial"/>
        </w:rPr>
        <w:t xml:space="preserve">realidad mencionada de Cali y la región del pacífico colombiano se convierte en “una oportunidad para fortalecer este nuevo polo de desarrollo especializado desde el sector cultural y creativo que se </w:t>
      </w:r>
      <w:r w:rsidR="00E2501A" w:rsidRPr="005F6CB9">
        <w:rPr>
          <w:rFonts w:ascii="Arial" w:hAnsi="Arial" w:cs="Arial"/>
        </w:rPr>
        <w:t>está</w:t>
      </w:r>
      <w:r w:rsidR="00EF3C71" w:rsidRPr="005F6CB9">
        <w:rPr>
          <w:rFonts w:ascii="Arial" w:hAnsi="Arial" w:cs="Arial"/>
        </w:rPr>
        <w:t xml:space="preserve"> consolidando fuertemente en la </w:t>
      </w:r>
      <w:r w:rsidR="00E2501A" w:rsidRPr="005F6CB9">
        <w:rPr>
          <w:rFonts w:ascii="Arial" w:hAnsi="Arial" w:cs="Arial"/>
        </w:rPr>
        <w:t>economía</w:t>
      </w:r>
      <w:r w:rsidR="00EF3C71" w:rsidRPr="005F6CB9">
        <w:rPr>
          <w:rFonts w:ascii="Arial" w:hAnsi="Arial" w:cs="Arial"/>
        </w:rPr>
        <w:t xml:space="preserve"> colombiana y de acuerdo al BID, aportó al PIB nacional entre un 3 y 3.5% en el 2017 </w:t>
      </w:r>
      <w:bookmarkStart w:id="6" w:name="_Hlk527187140"/>
      <w:r w:rsidR="00EF3C71" w:rsidRPr="005F6CB9">
        <w:rPr>
          <w:rFonts w:ascii="Arial" w:hAnsi="Arial" w:cs="Arial"/>
        </w:rPr>
        <w:t>(Portafolio, 2017).</w:t>
      </w:r>
      <w:bookmarkEnd w:id="6"/>
    </w:p>
    <w:p w14:paraId="0FDA3784" w14:textId="664DFD05" w:rsidR="00EF3C71" w:rsidRPr="005F6CB9" w:rsidRDefault="009E16F1" w:rsidP="00E164DC">
      <w:pPr>
        <w:pStyle w:val="NormalWeb"/>
        <w:shd w:val="clear" w:color="auto" w:fill="FFFFFF"/>
        <w:spacing w:before="0" w:beforeAutospacing="0" w:after="120" w:afterAutospacing="0"/>
        <w:jc w:val="both"/>
        <w:rPr>
          <w:rFonts w:ascii="Arial" w:hAnsi="Arial" w:cs="Arial"/>
          <w:color w:val="000000"/>
        </w:rPr>
      </w:pPr>
      <w:r w:rsidRPr="005F6CB9">
        <w:rPr>
          <w:rFonts w:ascii="Arial" w:hAnsi="Arial" w:cs="Arial"/>
          <w:color w:val="000000"/>
        </w:rPr>
        <w:t xml:space="preserve">Por </w:t>
      </w:r>
      <w:r w:rsidR="00F9654A" w:rsidRPr="005F6CB9">
        <w:rPr>
          <w:rFonts w:ascii="Arial" w:hAnsi="Arial" w:cs="Arial"/>
          <w:color w:val="000000"/>
        </w:rPr>
        <w:t>tanto</w:t>
      </w:r>
      <w:r w:rsidR="00EF3C71" w:rsidRPr="005F6CB9">
        <w:rPr>
          <w:rFonts w:ascii="Arial" w:hAnsi="Arial" w:cs="Arial"/>
          <w:color w:val="000000"/>
        </w:rPr>
        <w:t xml:space="preserve">, es relevante hacer claridad sobre los elementos estructurales del proyecto de ley 119 de 2018 en lo referente a la especialidad del Distrito en materia cultural y la potencialidad que tiene en el desarrollo y fortalecimiento de las industrias creativas. Igualmente, en su capacidad en materia deportiva, y finalizar con las propuestas que se tienen en lo que respecta a zonas francas, los bienes de extinción de dominio y la participación directa en los fondos especiales del Gobierno Nacional. </w:t>
      </w:r>
    </w:p>
    <w:p w14:paraId="518C2767" w14:textId="77777777" w:rsidR="009E16F1" w:rsidRPr="005F6CB9" w:rsidRDefault="009E16F1" w:rsidP="00E164DC">
      <w:pPr>
        <w:pStyle w:val="NormalWeb"/>
        <w:shd w:val="clear" w:color="auto" w:fill="FFFFFF"/>
        <w:spacing w:before="0" w:beforeAutospacing="0" w:after="120" w:afterAutospacing="0"/>
        <w:jc w:val="both"/>
        <w:rPr>
          <w:rFonts w:ascii="Arial" w:hAnsi="Arial" w:cs="Arial"/>
          <w:color w:val="000000"/>
        </w:rPr>
      </w:pPr>
    </w:p>
    <w:p w14:paraId="419072D5" w14:textId="08D08127" w:rsidR="00EF3C71" w:rsidRPr="0025316A" w:rsidRDefault="009E16F1" w:rsidP="009E16F1">
      <w:pPr>
        <w:pStyle w:val="Subttulo"/>
        <w:rPr>
          <w:rFonts w:ascii="Arial" w:hAnsi="Arial" w:cs="Arial"/>
          <w:b/>
          <w:i w:val="0"/>
          <w:color w:val="auto"/>
        </w:rPr>
      </w:pPr>
      <w:r w:rsidRPr="0025316A">
        <w:rPr>
          <w:rFonts w:ascii="Arial" w:hAnsi="Arial" w:cs="Arial"/>
          <w:b/>
          <w:i w:val="0"/>
          <w:color w:val="auto"/>
        </w:rPr>
        <w:t xml:space="preserve">1. </w:t>
      </w:r>
      <w:r w:rsidR="00EF3C71" w:rsidRPr="0025316A">
        <w:rPr>
          <w:rFonts w:ascii="Arial" w:hAnsi="Arial" w:cs="Arial"/>
          <w:b/>
          <w:i w:val="0"/>
          <w:color w:val="auto"/>
        </w:rPr>
        <w:t>Lo cultural</w:t>
      </w:r>
    </w:p>
    <w:p w14:paraId="5D9231D7" w14:textId="77777777" w:rsidR="00EF3C71" w:rsidRPr="005F6CB9" w:rsidRDefault="00EF3C71" w:rsidP="00E164DC">
      <w:pPr>
        <w:pStyle w:val="Textoindependiente"/>
        <w:jc w:val="both"/>
        <w:rPr>
          <w:rFonts w:ascii="Arial" w:hAnsi="Arial" w:cs="Arial"/>
          <w:i/>
        </w:rPr>
      </w:pPr>
      <w:r w:rsidRPr="005F6CB9">
        <w:rPr>
          <w:rFonts w:ascii="Arial" w:hAnsi="Arial" w:cs="Arial"/>
          <w:i/>
        </w:rPr>
        <w:t xml:space="preserve">Desarrollo económico y social: el aporte de la cultura y la creatividad </w:t>
      </w:r>
    </w:p>
    <w:p w14:paraId="4C8EE47D" w14:textId="2989D8E8" w:rsidR="00EF3C71" w:rsidRPr="005F6CB9" w:rsidRDefault="00EF3C71" w:rsidP="00E164DC">
      <w:pPr>
        <w:pStyle w:val="Textoindependiente"/>
        <w:jc w:val="both"/>
        <w:rPr>
          <w:rFonts w:ascii="Arial" w:hAnsi="Arial" w:cs="Arial"/>
        </w:rPr>
      </w:pPr>
      <w:r w:rsidRPr="005F6CB9">
        <w:rPr>
          <w:rFonts w:ascii="Arial" w:hAnsi="Arial" w:cs="Arial"/>
          <w:lang w:val="es-US"/>
        </w:rPr>
        <w:t xml:space="preserve">Desde la perspectiva económica, ha sido un tema cada vez más relevante para los investigadores, para las organizaciones internacionales y para los países, entender cómo las </w:t>
      </w:r>
      <w:r w:rsidRPr="005F6CB9">
        <w:rPr>
          <w:rFonts w:ascii="Arial" w:hAnsi="Arial" w:cs="Arial"/>
        </w:rPr>
        <w:t xml:space="preserve">manifestaciones culturales y la creatividad generan actividad económica, crean valor, producen empleo, estimulan la </w:t>
      </w:r>
      <w:r w:rsidR="00E2501A" w:rsidRPr="005F6CB9">
        <w:rPr>
          <w:rFonts w:ascii="Arial" w:hAnsi="Arial" w:cs="Arial"/>
        </w:rPr>
        <w:t>aparición</w:t>
      </w:r>
      <w:r w:rsidRPr="005F6CB9">
        <w:rPr>
          <w:rFonts w:ascii="Arial" w:hAnsi="Arial" w:cs="Arial"/>
        </w:rPr>
        <w:t xml:space="preserve"> de nuevas </w:t>
      </w:r>
      <w:r w:rsidR="00E2501A" w:rsidRPr="005F6CB9">
        <w:rPr>
          <w:rFonts w:ascii="Arial" w:hAnsi="Arial" w:cs="Arial"/>
        </w:rPr>
        <w:t>tecnologías</w:t>
      </w:r>
      <w:r w:rsidRPr="005F6CB9">
        <w:rPr>
          <w:rFonts w:ascii="Arial" w:hAnsi="Arial" w:cs="Arial"/>
        </w:rPr>
        <w:t xml:space="preserve"> o ideas creativas y responden a las tendencias de desarrollo de la época. En los inicios de la primera mitad del siglo XX</w:t>
      </w:r>
      <w:r w:rsidR="00A24671" w:rsidRPr="005F6CB9">
        <w:rPr>
          <w:rFonts w:ascii="Arial" w:hAnsi="Arial" w:cs="Arial"/>
        </w:rPr>
        <w:t xml:space="preserve"> (</w:t>
      </w:r>
      <w:r w:rsidR="00A24671" w:rsidRPr="005F6CB9">
        <w:rPr>
          <w:rFonts w:ascii="Arial" w:hAnsi="Arial" w:cs="Arial"/>
          <w:lang w:val="es-ES"/>
        </w:rPr>
        <w:t>Rowan, 2010)</w:t>
      </w:r>
      <w:r w:rsidR="009E16F1" w:rsidRPr="005F6CB9">
        <w:rPr>
          <w:rFonts w:ascii="Arial" w:hAnsi="Arial" w:cs="Arial"/>
        </w:rPr>
        <w:t>,</w:t>
      </w:r>
      <w:r w:rsidRPr="005F6CB9">
        <w:rPr>
          <w:rFonts w:ascii="Arial" w:hAnsi="Arial" w:cs="Arial"/>
        </w:rPr>
        <w:t xml:space="preserve"> se empieza a utilizar el término industria para referirse a la contribución económica del sector cultural y, con los años, </w:t>
      </w:r>
      <w:r w:rsidRPr="005F6CB9">
        <w:rPr>
          <w:rFonts w:ascii="Arial" w:hAnsi="Arial" w:cs="Arial"/>
          <w:lang w:val="es-US"/>
        </w:rPr>
        <w:t xml:space="preserve">han surgido diferentes acepciones que se han </w:t>
      </w:r>
      <w:r w:rsidRPr="005F6CB9">
        <w:rPr>
          <w:rFonts w:ascii="Arial" w:hAnsi="Arial" w:cs="Arial"/>
        </w:rPr>
        <w:t>ido transformando en sus concepciones, mediciones y en las maneras como los países y sus regiones las integran en sus estrategias de desarrollo.</w:t>
      </w:r>
    </w:p>
    <w:p w14:paraId="20E07205" w14:textId="6EB0CA7C" w:rsidR="00EF3C71" w:rsidRPr="005F6CB9" w:rsidRDefault="00EF3C71" w:rsidP="00E164DC">
      <w:pPr>
        <w:pStyle w:val="Prrafodelista"/>
        <w:spacing w:after="120"/>
        <w:ind w:left="12"/>
        <w:jc w:val="both"/>
        <w:rPr>
          <w:rFonts w:ascii="Arial" w:hAnsi="Arial" w:cs="Arial"/>
        </w:rPr>
      </w:pPr>
      <w:r w:rsidRPr="005F6CB9">
        <w:rPr>
          <w:rFonts w:ascii="Arial" w:hAnsi="Arial" w:cs="Arial"/>
        </w:rPr>
        <w:lastRenderedPageBreak/>
        <w:t>Los términos que surgen para entender cómo opera este sector cultural en lo económico</w:t>
      </w:r>
      <w:r w:rsidR="009E16F1" w:rsidRPr="005F6CB9">
        <w:rPr>
          <w:rFonts w:ascii="Arial" w:hAnsi="Arial" w:cs="Arial"/>
        </w:rPr>
        <w:t>,</w:t>
      </w:r>
      <w:r w:rsidRPr="005F6CB9">
        <w:rPr>
          <w:rFonts w:ascii="Arial" w:hAnsi="Arial" w:cs="Arial"/>
        </w:rPr>
        <w:t xml:space="preserve"> se han expandido al campo creativo y tecnológico y, entre las nociones que existen, se encuentran: el concepto de industrias culturales</w:t>
      </w:r>
      <w:r w:rsidRPr="005F6CB9">
        <w:rPr>
          <w:rStyle w:val="Refdenotaalpie"/>
          <w:rFonts w:ascii="Arial" w:hAnsi="Arial" w:cs="Arial"/>
          <w:vertAlign w:val="superscript"/>
        </w:rPr>
        <w:footnoteReference w:id="4"/>
      </w:r>
      <w:r w:rsidRPr="005F6CB9">
        <w:rPr>
          <w:rFonts w:ascii="Arial" w:hAnsi="Arial" w:cs="Arial"/>
        </w:rPr>
        <w:t>, propuesto por los primeros académicos en el tema, además corresponde a la primera noción bandera de organizaciones como la UNESCO y el Banco Interamericano de Desarrollo (BID); economía de la cultura</w:t>
      </w:r>
      <w:r w:rsidRPr="005F6CB9">
        <w:rPr>
          <w:rStyle w:val="Refdenotaalpie"/>
          <w:rFonts w:ascii="Arial" w:hAnsi="Arial" w:cs="Arial"/>
          <w:vertAlign w:val="superscript"/>
        </w:rPr>
        <w:footnoteReference w:id="5"/>
      </w:r>
      <w:r w:rsidRPr="005F6CB9">
        <w:rPr>
          <w:rFonts w:ascii="Arial" w:hAnsi="Arial" w:cs="Arial"/>
        </w:rPr>
        <w:t>, industrias creativas</w:t>
      </w:r>
      <w:r w:rsidRPr="005F6CB9">
        <w:rPr>
          <w:rStyle w:val="Refdenotaalpie"/>
          <w:rFonts w:ascii="Arial" w:hAnsi="Arial" w:cs="Arial"/>
          <w:vertAlign w:val="superscript"/>
        </w:rPr>
        <w:footnoteReference w:id="6"/>
      </w:r>
      <w:r w:rsidRPr="005F6CB9">
        <w:rPr>
          <w:rFonts w:ascii="Arial" w:hAnsi="Arial" w:cs="Arial"/>
        </w:rPr>
        <w:t>, como la asume el Departamento de Cultura, Medios y Deporte de Reino Unido</w:t>
      </w:r>
      <w:r w:rsidR="005C5D8B" w:rsidRPr="005F6CB9">
        <w:rPr>
          <w:rStyle w:val="Refdenotaalpie"/>
          <w:rFonts w:ascii="Arial" w:hAnsi="Arial" w:cs="Arial"/>
          <w:vertAlign w:val="superscript"/>
        </w:rPr>
        <w:footnoteReference w:id="7"/>
      </w:r>
      <w:r w:rsidRPr="005F6CB9">
        <w:rPr>
          <w:rFonts w:ascii="Arial" w:hAnsi="Arial" w:cs="Arial"/>
        </w:rPr>
        <w:t>; industrias de la propiedad intelectual</w:t>
      </w:r>
      <w:r w:rsidRPr="005F6CB9">
        <w:rPr>
          <w:rStyle w:val="Refdenotaalpie"/>
          <w:rFonts w:ascii="Arial" w:hAnsi="Arial" w:cs="Arial"/>
          <w:vertAlign w:val="superscript"/>
        </w:rPr>
        <w:footnoteReference w:id="8"/>
      </w:r>
      <w:r w:rsidRPr="005F6CB9">
        <w:rPr>
          <w:rFonts w:ascii="Arial" w:hAnsi="Arial" w:cs="Arial"/>
          <w:vertAlign w:val="superscript"/>
        </w:rPr>
        <w:t xml:space="preserve"> </w:t>
      </w:r>
      <w:r w:rsidRPr="005F6CB9">
        <w:rPr>
          <w:rFonts w:ascii="Arial" w:hAnsi="Arial" w:cs="Arial"/>
        </w:rPr>
        <w:t>propuesta por la Organización Mundial de la Propiedad Intelectual; industrias de contenidos</w:t>
      </w:r>
      <w:r w:rsidRPr="005F6CB9">
        <w:rPr>
          <w:rStyle w:val="Refdenotaalpie"/>
          <w:rFonts w:ascii="Arial" w:hAnsi="Arial" w:cs="Arial"/>
          <w:vertAlign w:val="superscript"/>
        </w:rPr>
        <w:footnoteReference w:id="9"/>
      </w:r>
      <w:r w:rsidRPr="005F6CB9">
        <w:rPr>
          <w:rFonts w:ascii="Arial" w:hAnsi="Arial" w:cs="Arial"/>
        </w:rPr>
        <w:t xml:space="preserve"> de la Comisión Económica para América Latina y el Caribe; economía creativa</w:t>
      </w:r>
      <w:r w:rsidRPr="005F6CB9">
        <w:rPr>
          <w:rStyle w:val="Refdenotaalpie"/>
          <w:rFonts w:ascii="Arial" w:hAnsi="Arial" w:cs="Arial"/>
          <w:vertAlign w:val="superscript"/>
        </w:rPr>
        <w:footnoteReference w:id="10"/>
      </w:r>
      <w:r w:rsidRPr="005F6CB9">
        <w:rPr>
          <w:rFonts w:ascii="Arial" w:hAnsi="Arial" w:cs="Arial"/>
        </w:rPr>
        <w:t xml:space="preserve"> y, en los últimos años, economía naranja, especialmente impulsada por el BID</w:t>
      </w:r>
      <w:r w:rsidR="00630969" w:rsidRPr="005F6CB9">
        <w:rPr>
          <w:rStyle w:val="Refdenotaalpie"/>
          <w:rFonts w:ascii="Arial" w:hAnsi="Arial" w:cs="Arial"/>
          <w:vertAlign w:val="superscript"/>
        </w:rPr>
        <w:footnoteReference w:id="11"/>
      </w:r>
      <w:r w:rsidRPr="005F6CB9">
        <w:rPr>
          <w:rFonts w:ascii="Arial" w:hAnsi="Arial" w:cs="Arial"/>
        </w:rPr>
        <w:t xml:space="preserve">. </w:t>
      </w:r>
    </w:p>
    <w:p w14:paraId="5D82DECA" w14:textId="77777777" w:rsidR="00EF3C71" w:rsidRPr="005F6CB9" w:rsidRDefault="00EF3C71" w:rsidP="00E164DC">
      <w:pPr>
        <w:pStyle w:val="Textoindependiente"/>
        <w:jc w:val="both"/>
        <w:rPr>
          <w:rFonts w:ascii="Arial" w:hAnsi="Arial" w:cs="Arial"/>
        </w:rPr>
      </w:pPr>
      <w:r w:rsidRPr="005F6CB9">
        <w:rPr>
          <w:rFonts w:ascii="Arial" w:hAnsi="Arial" w:cs="Arial"/>
        </w:rPr>
        <w:t>Entre algunos referentes, son importantes los enfoques de:</w:t>
      </w:r>
    </w:p>
    <w:p w14:paraId="00A9D556" w14:textId="7D01748A" w:rsidR="00EF3C71" w:rsidRPr="005F6CB9" w:rsidRDefault="002E22CB" w:rsidP="00E164DC">
      <w:pPr>
        <w:pStyle w:val="Prrafodelista"/>
        <w:numPr>
          <w:ilvl w:val="0"/>
          <w:numId w:val="17"/>
        </w:numPr>
        <w:spacing w:after="120"/>
        <w:jc w:val="both"/>
        <w:rPr>
          <w:rFonts w:ascii="Arial" w:hAnsi="Arial" w:cs="Arial"/>
          <w:lang w:val="es-US"/>
        </w:rPr>
      </w:pPr>
      <w:r w:rsidRPr="005F6CB9">
        <w:rPr>
          <w:rFonts w:ascii="Arial" w:hAnsi="Arial" w:cs="Arial"/>
        </w:rPr>
        <w:t xml:space="preserve">La UNESCO en el año 2006, </w:t>
      </w:r>
      <w:r w:rsidR="00EF3C71" w:rsidRPr="005F6CB9">
        <w:rPr>
          <w:rFonts w:ascii="Arial" w:hAnsi="Arial" w:cs="Arial"/>
        </w:rPr>
        <w:t xml:space="preserve">define la industria cultural como “aquellos sectores relacionados con la creación, la producción y la comercialización de contenidos que son inmateriales y culturales en su naturaleza. Típicamente, estos sectores son protegidos por el derecho de autor y pueden tomar la forma de bienes y </w:t>
      </w:r>
      <w:r w:rsidR="00EF3C71" w:rsidRPr="005F6CB9">
        <w:rPr>
          <w:rFonts w:ascii="Arial" w:hAnsi="Arial" w:cs="Arial"/>
        </w:rPr>
        <w:lastRenderedPageBreak/>
        <w:t>servicios”. Lo anterior incluye, entre otros sectores, manifestaciones como las artes visuales, editoriales, plásticas, escénicas y musicales. Desde el año 2013, la UNESCO “propone una definición amplia del conjunto de las industrias culturales y creativas entendida como “aquellos sectores de actividad organizada que tienen como objeto principal la producción o la reproducción, la promoción, la difusión y/o la comercialización de bienes, servicios y actividades de contenido cultural, artístico o patrimonial.”</w:t>
      </w:r>
      <w:r w:rsidR="00EF3C71" w:rsidRPr="005F6CB9">
        <w:rPr>
          <w:rStyle w:val="Refdenotaalpie"/>
          <w:rFonts w:ascii="Arial" w:hAnsi="Arial" w:cs="Arial"/>
          <w:vertAlign w:val="superscript"/>
        </w:rPr>
        <w:footnoteReference w:id="12"/>
      </w:r>
    </w:p>
    <w:p w14:paraId="41F38BAB" w14:textId="77777777" w:rsidR="002E22CB" w:rsidRPr="005F6CB9" w:rsidRDefault="002E22CB" w:rsidP="002E22CB">
      <w:pPr>
        <w:pStyle w:val="Prrafodelista"/>
        <w:spacing w:after="120"/>
        <w:jc w:val="both"/>
        <w:rPr>
          <w:rFonts w:ascii="Arial" w:hAnsi="Arial" w:cs="Arial"/>
          <w:lang w:val="es-US"/>
        </w:rPr>
      </w:pPr>
    </w:p>
    <w:p w14:paraId="0E69F194" w14:textId="348EC003" w:rsidR="005C5D8B" w:rsidRPr="005F6CB9" w:rsidRDefault="005C5D8B" w:rsidP="00E164DC">
      <w:pPr>
        <w:pStyle w:val="Prrafodelista"/>
        <w:numPr>
          <w:ilvl w:val="0"/>
          <w:numId w:val="17"/>
        </w:numPr>
        <w:spacing w:after="120"/>
        <w:jc w:val="both"/>
        <w:rPr>
          <w:rFonts w:ascii="Arial" w:hAnsi="Arial" w:cs="Arial"/>
          <w:lang w:val="es-ES"/>
        </w:rPr>
      </w:pPr>
      <w:r w:rsidRPr="005F6CB9">
        <w:rPr>
          <w:rFonts w:ascii="Arial" w:hAnsi="Arial" w:cs="Arial"/>
          <w:lang w:val="es-ES"/>
        </w:rPr>
        <w:t>La Conferencia de las Naciones Unidas pa</w:t>
      </w:r>
      <w:r w:rsidR="002E22CB" w:rsidRPr="005F6CB9">
        <w:rPr>
          <w:rFonts w:ascii="Arial" w:hAnsi="Arial" w:cs="Arial"/>
          <w:lang w:val="es-ES"/>
        </w:rPr>
        <w:t xml:space="preserve">ra el Comercio y el Desarrollo </w:t>
      </w:r>
      <w:r w:rsidRPr="005F6CB9">
        <w:rPr>
          <w:rFonts w:ascii="Arial" w:hAnsi="Arial" w:cs="Arial"/>
          <w:lang w:val="es-ES"/>
        </w:rPr>
        <w:t xml:space="preserve">(UNCTAD), define este sector como las industrias creativas que aluden a “ciclos de producción de bienes y servicios que usan la creatividad y el capital intelectual como principal insumo”. </w:t>
      </w:r>
    </w:p>
    <w:p w14:paraId="11656A20" w14:textId="77777777" w:rsidR="00630969" w:rsidRPr="005F6CB9" w:rsidRDefault="00630969" w:rsidP="00E164DC">
      <w:pPr>
        <w:pStyle w:val="Prrafodelista"/>
        <w:spacing w:after="120"/>
        <w:jc w:val="both"/>
        <w:rPr>
          <w:rFonts w:ascii="Arial" w:hAnsi="Arial" w:cs="Arial"/>
          <w:lang w:val="es-US"/>
        </w:rPr>
      </w:pPr>
    </w:p>
    <w:p w14:paraId="7AA504CE" w14:textId="77777777" w:rsidR="00EF3C71" w:rsidRPr="005F6CB9" w:rsidRDefault="00EF3C71" w:rsidP="00E164DC">
      <w:pPr>
        <w:pStyle w:val="Prrafodelista"/>
        <w:spacing w:after="120"/>
        <w:ind w:left="12"/>
        <w:jc w:val="both"/>
        <w:rPr>
          <w:rFonts w:ascii="Arial" w:hAnsi="Arial" w:cs="Arial"/>
        </w:rPr>
      </w:pPr>
    </w:p>
    <w:p w14:paraId="27B65DB8" w14:textId="6DFFCB92"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Entrado el siglo XXI, la economía cultural y creativa ha surgido con ímpetu alrededor del mundo, y su peso dentro de procesos macroeconómicos es cada vez mejor entendido. </w:t>
      </w:r>
      <w:r w:rsidR="00E2501A" w:rsidRPr="005F6CB9">
        <w:rPr>
          <w:rFonts w:ascii="Arial" w:hAnsi="Arial" w:cs="Arial"/>
        </w:rPr>
        <w:t>Según</w:t>
      </w:r>
      <w:r w:rsidRPr="005F6CB9">
        <w:rPr>
          <w:rFonts w:ascii="Arial" w:hAnsi="Arial" w:cs="Arial"/>
        </w:rPr>
        <w:t xml:space="preserve"> datos del BID (2013), en el </w:t>
      </w:r>
      <w:r w:rsidR="00E2501A" w:rsidRPr="005F6CB9">
        <w:rPr>
          <w:rFonts w:ascii="Arial" w:hAnsi="Arial" w:cs="Arial"/>
        </w:rPr>
        <w:t>año</w:t>
      </w:r>
      <w:r w:rsidRPr="005F6CB9">
        <w:rPr>
          <w:rFonts w:ascii="Arial" w:hAnsi="Arial" w:cs="Arial"/>
        </w:rPr>
        <w:t xml:space="preserve"> 2011 las exportaciones de bienes y servicios creativos alcanzaron los $646 mil millones de </w:t>
      </w:r>
      <w:r w:rsidR="00E2501A" w:rsidRPr="005F6CB9">
        <w:rPr>
          <w:rFonts w:ascii="Arial" w:hAnsi="Arial" w:cs="Arial"/>
        </w:rPr>
        <w:t>dólares</w:t>
      </w:r>
      <w:r w:rsidRPr="005F6CB9">
        <w:rPr>
          <w:rFonts w:ascii="Arial" w:hAnsi="Arial" w:cs="Arial"/>
        </w:rPr>
        <w:t xml:space="preserve"> y constituyen un comercio menos volátil en perio</w:t>
      </w:r>
      <w:r w:rsidR="002E22CB" w:rsidRPr="005F6CB9">
        <w:rPr>
          <w:rFonts w:ascii="Arial" w:hAnsi="Arial" w:cs="Arial"/>
        </w:rPr>
        <w:t xml:space="preserve">dos de crisis financiera global. Además, </w:t>
      </w:r>
      <w:r w:rsidRPr="005F6CB9">
        <w:rPr>
          <w:rFonts w:ascii="Arial" w:hAnsi="Arial" w:cs="Arial"/>
        </w:rPr>
        <w:t xml:space="preserve">es cada vez más relevante el comercio de servicios creativos pues “crece 70% </w:t>
      </w:r>
      <w:r w:rsidR="00E2501A" w:rsidRPr="005F6CB9">
        <w:rPr>
          <w:rFonts w:ascii="Arial" w:hAnsi="Arial" w:cs="Arial"/>
        </w:rPr>
        <w:t>más</w:t>
      </w:r>
      <w:r w:rsidRPr="005F6CB9">
        <w:rPr>
          <w:rFonts w:ascii="Arial" w:hAnsi="Arial" w:cs="Arial"/>
        </w:rPr>
        <w:t xml:space="preserve"> </w:t>
      </w:r>
      <w:r w:rsidR="00E2501A" w:rsidRPr="005F6CB9">
        <w:rPr>
          <w:rFonts w:ascii="Arial" w:hAnsi="Arial" w:cs="Arial"/>
        </w:rPr>
        <w:t>rápido</w:t>
      </w:r>
      <w:r w:rsidRPr="005F6CB9">
        <w:rPr>
          <w:rFonts w:ascii="Arial" w:hAnsi="Arial" w:cs="Arial"/>
        </w:rPr>
        <w:t xml:space="preserve"> que el de bienes creativos y estas transacciones ocurren de manera creciente a </w:t>
      </w:r>
      <w:r w:rsidR="00E2501A" w:rsidRPr="005F6CB9">
        <w:rPr>
          <w:rFonts w:ascii="Arial" w:hAnsi="Arial" w:cs="Arial"/>
        </w:rPr>
        <w:t>través</w:t>
      </w:r>
      <w:r w:rsidRPr="005F6CB9">
        <w:rPr>
          <w:rFonts w:ascii="Arial" w:hAnsi="Arial" w:cs="Arial"/>
        </w:rPr>
        <w:t xml:space="preserve"> de internet</w:t>
      </w:r>
      <w:r w:rsidR="00E2501A" w:rsidRPr="005F6CB9">
        <w:rPr>
          <w:rFonts w:ascii="Arial" w:hAnsi="Arial" w:cs="Arial"/>
        </w:rPr>
        <w:t>.” (</w:t>
      </w:r>
      <w:r w:rsidR="00A24671" w:rsidRPr="005F6CB9">
        <w:rPr>
          <w:rFonts w:ascii="Arial" w:hAnsi="Arial" w:cs="Arial"/>
        </w:rPr>
        <w:t xml:space="preserve">BID, 2013, </w:t>
      </w:r>
      <w:r w:rsidRPr="005F6CB9">
        <w:rPr>
          <w:rFonts w:ascii="Arial" w:hAnsi="Arial" w:cs="Arial"/>
        </w:rPr>
        <w:t xml:space="preserve">p. 19). En esta vía el sector cultural y creativo continuará en </w:t>
      </w:r>
      <w:r w:rsidR="00E2501A" w:rsidRPr="005F6CB9">
        <w:rPr>
          <w:rFonts w:ascii="Arial" w:hAnsi="Arial" w:cs="Arial"/>
        </w:rPr>
        <w:t>evolución</w:t>
      </w:r>
      <w:r w:rsidRPr="005F6CB9">
        <w:rPr>
          <w:rFonts w:ascii="Arial" w:hAnsi="Arial" w:cs="Arial"/>
        </w:rPr>
        <w:t xml:space="preserve"> y se beneficiará de las tecnologías de la información y de las comunicaciones -TIC´s-. </w:t>
      </w:r>
    </w:p>
    <w:p w14:paraId="388ADAAA" w14:textId="77777777" w:rsidR="002E22CB" w:rsidRPr="005F6CB9" w:rsidRDefault="002E22CB" w:rsidP="00E164DC">
      <w:pPr>
        <w:pStyle w:val="Prrafodelista"/>
        <w:spacing w:after="120"/>
        <w:ind w:left="12"/>
        <w:jc w:val="both"/>
        <w:rPr>
          <w:rFonts w:ascii="Arial" w:hAnsi="Arial" w:cs="Arial"/>
        </w:rPr>
      </w:pPr>
    </w:p>
    <w:p w14:paraId="27F38315" w14:textId="13C1DDC2"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En este sentido, el reporte “Tiempos de Cultura: el primer mapa mundial de las industrias culturales y creativas” </w:t>
      </w:r>
      <w:r w:rsidR="00A24671" w:rsidRPr="005F6CB9">
        <w:rPr>
          <w:rFonts w:ascii="Arial" w:hAnsi="Arial" w:cs="Arial"/>
        </w:rPr>
        <w:t>(EYGM, 2015</w:t>
      </w:r>
      <w:r w:rsidR="006D23BA" w:rsidRPr="005F6CB9">
        <w:rPr>
          <w:rFonts w:ascii="Arial" w:hAnsi="Arial" w:cs="Arial"/>
        </w:rPr>
        <w:t>), logra</w:t>
      </w:r>
      <w:r w:rsidRPr="005F6CB9">
        <w:rPr>
          <w:rFonts w:ascii="Arial" w:hAnsi="Arial" w:cs="Arial"/>
        </w:rPr>
        <w:t xml:space="preserve"> reunir datos a escala global, destacando que las</w:t>
      </w:r>
      <w:r w:rsidR="00A24671" w:rsidRPr="005F6CB9">
        <w:rPr>
          <w:rFonts w:ascii="Arial" w:hAnsi="Arial" w:cs="Arial"/>
        </w:rPr>
        <w:t xml:space="preserve"> industrias culturales y creativas</w:t>
      </w:r>
      <w:r w:rsidR="00D20F7B" w:rsidRPr="005F6CB9">
        <w:rPr>
          <w:rFonts w:ascii="Arial" w:hAnsi="Arial" w:cs="Arial"/>
        </w:rPr>
        <w:t xml:space="preserve"> (en adelante ICC)</w:t>
      </w:r>
      <w:r w:rsidRPr="005F6CB9">
        <w:rPr>
          <w:rFonts w:ascii="Arial" w:hAnsi="Arial" w:cs="Arial"/>
        </w:rPr>
        <w:t xml:space="preserve"> generan alrededor de 30 millones de empleos en el mundo, mientras constituyen el 3% del PIB mundial (2015) y emplean a 29,5 millones de personas. La región de América Latina y el Caribe específicamente demuestra su alto potencial creativo con el aporte de 124 mil millones de USD de este sector a la economía, además con 131 lugares inscritos en la Lista del Patrimonio Mundial de la UNESCO se evidencia su riqueza y potencial. Por su parte, las ICC generan casi 2 millones de puestos de trabajo en la región, lo cual se traduce en el 7% del total de los empleos generados por las mencionadas industrias a nivel global.</w:t>
      </w:r>
    </w:p>
    <w:p w14:paraId="3BE0C24D" w14:textId="77777777" w:rsidR="002E22CB" w:rsidRPr="005F6CB9" w:rsidRDefault="002E22CB" w:rsidP="00E164DC">
      <w:pPr>
        <w:pStyle w:val="Prrafodelista"/>
        <w:spacing w:after="120"/>
        <w:ind w:left="12"/>
        <w:jc w:val="both"/>
        <w:rPr>
          <w:rFonts w:ascii="Arial" w:hAnsi="Arial" w:cs="Arial"/>
        </w:rPr>
      </w:pPr>
    </w:p>
    <w:p w14:paraId="30052A0C" w14:textId="1B8B5D81"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Por otro lado, en el informe </w:t>
      </w:r>
      <w:r w:rsidR="00D20F7B" w:rsidRPr="005F6CB9">
        <w:rPr>
          <w:rFonts w:ascii="Arial" w:hAnsi="Arial" w:cs="Arial"/>
        </w:rPr>
        <w:t xml:space="preserve">del Banco Interamericano de Desarrollo </w:t>
      </w:r>
      <w:r w:rsidRPr="005F6CB9">
        <w:rPr>
          <w:rFonts w:ascii="Arial" w:hAnsi="Arial" w:cs="Arial"/>
        </w:rPr>
        <w:t>“Emprender un futuro naranja” donde se realiza un acercamiento a emprendedores creativos de Latinoamérica (BID, 2018)</w:t>
      </w:r>
      <w:r w:rsidR="002E22CB" w:rsidRPr="005F6CB9">
        <w:rPr>
          <w:rFonts w:ascii="Arial" w:hAnsi="Arial" w:cs="Arial"/>
        </w:rPr>
        <w:t>,</w:t>
      </w:r>
      <w:r w:rsidRPr="005F6CB9">
        <w:rPr>
          <w:rFonts w:ascii="Arial" w:hAnsi="Arial" w:cs="Arial"/>
        </w:rPr>
        <w:t xml:space="preserve"> se confirma que la creatividad y la cultura representan un segmento muy importante para la región, donde la contribución de las industrias creativas y culturales al PIB está alrededor del 2,2%. Al caracterizar a algunos de los emprendedores</w:t>
      </w:r>
      <w:r w:rsidRPr="005F6CB9">
        <w:rPr>
          <w:rStyle w:val="Refdenotaalpie"/>
          <w:rFonts w:ascii="Arial" w:hAnsi="Arial" w:cs="Arial"/>
          <w:vertAlign w:val="superscript"/>
        </w:rPr>
        <w:footnoteReference w:id="13"/>
      </w:r>
      <w:r w:rsidRPr="005F6CB9">
        <w:rPr>
          <w:rFonts w:ascii="Arial" w:hAnsi="Arial" w:cs="Arial"/>
        </w:rPr>
        <w:t xml:space="preserve"> se </w:t>
      </w:r>
      <w:r w:rsidRPr="005F6CB9">
        <w:rPr>
          <w:rFonts w:ascii="Arial" w:hAnsi="Arial" w:cs="Arial"/>
        </w:rPr>
        <w:lastRenderedPageBreak/>
        <w:t>estima que</w:t>
      </w:r>
      <w:r w:rsidR="008A3592" w:rsidRPr="005F6CB9">
        <w:rPr>
          <w:rFonts w:ascii="Arial" w:hAnsi="Arial" w:cs="Arial"/>
        </w:rPr>
        <w:t>,</w:t>
      </w:r>
      <w:r w:rsidRPr="005F6CB9">
        <w:rPr>
          <w:rFonts w:ascii="Arial" w:hAnsi="Arial" w:cs="Arial"/>
        </w:rPr>
        <w:t xml:space="preserve"> para Latinoamérica y el caribe, sus empresas creativas suelen </w:t>
      </w:r>
      <w:r w:rsidR="008A3592" w:rsidRPr="005F6CB9">
        <w:rPr>
          <w:rFonts w:ascii="Arial" w:hAnsi="Arial" w:cs="Arial"/>
        </w:rPr>
        <w:t xml:space="preserve">ser micro, pequeñas o medianas y </w:t>
      </w:r>
      <w:r w:rsidRPr="005F6CB9">
        <w:rPr>
          <w:rFonts w:ascii="Arial" w:hAnsi="Arial" w:cs="Arial"/>
        </w:rPr>
        <w:t>se enfocan prin</w:t>
      </w:r>
      <w:r w:rsidR="008A3592" w:rsidRPr="005F6CB9">
        <w:rPr>
          <w:rFonts w:ascii="Arial" w:hAnsi="Arial" w:cs="Arial"/>
        </w:rPr>
        <w:t>cipalmente en el</w:t>
      </w:r>
      <w:r w:rsidRPr="005F6CB9">
        <w:rPr>
          <w:rFonts w:ascii="Arial" w:hAnsi="Arial" w:cs="Arial"/>
        </w:rPr>
        <w:t xml:space="preserve"> diseño en sus distintas modalidades, </w:t>
      </w:r>
      <w:r w:rsidR="008A3592" w:rsidRPr="005F6CB9">
        <w:rPr>
          <w:rFonts w:ascii="Arial" w:hAnsi="Arial" w:cs="Arial"/>
        </w:rPr>
        <w:t>como</w:t>
      </w:r>
      <w:r w:rsidRPr="005F6CB9">
        <w:rPr>
          <w:rFonts w:ascii="Arial" w:hAnsi="Arial" w:cs="Arial"/>
        </w:rPr>
        <w:t xml:space="preserve"> al turismo y al patrimonio, a la publicidad y a las artes visuales,</w:t>
      </w:r>
      <w:r w:rsidR="008A3592" w:rsidRPr="005F6CB9">
        <w:rPr>
          <w:rFonts w:ascii="Arial" w:hAnsi="Arial" w:cs="Arial"/>
        </w:rPr>
        <w:t xml:space="preserve"> entre otras.</w:t>
      </w:r>
      <w:r w:rsidRPr="005F6CB9">
        <w:rPr>
          <w:rFonts w:ascii="Arial" w:hAnsi="Arial" w:cs="Arial"/>
        </w:rPr>
        <w:t xml:space="preserve"> </w:t>
      </w:r>
      <w:r w:rsidR="008A3592" w:rsidRPr="005F6CB9">
        <w:rPr>
          <w:rFonts w:ascii="Arial" w:hAnsi="Arial" w:cs="Arial"/>
        </w:rPr>
        <w:t>Teniendo, además,</w:t>
      </w:r>
      <w:r w:rsidRPr="005F6CB9">
        <w:rPr>
          <w:rFonts w:ascii="Arial" w:hAnsi="Arial" w:cs="Arial"/>
        </w:rPr>
        <w:t xml:space="preserve"> una gran capacidad para construir nuevos mercados y para contribuir a temas sociales como la equidad de género, la educación de calidad y el crecimiento de las industrias sostenibles, aunque enfrentan necesidades de financiación. </w:t>
      </w:r>
    </w:p>
    <w:p w14:paraId="738B5BAF" w14:textId="2DDB542B" w:rsidR="00EF3C71" w:rsidRPr="005F6CB9" w:rsidRDefault="00F12543" w:rsidP="00E164DC">
      <w:pPr>
        <w:pStyle w:val="Textoindependiente"/>
        <w:jc w:val="both"/>
        <w:rPr>
          <w:rFonts w:ascii="Arial" w:hAnsi="Arial" w:cs="Arial"/>
        </w:rPr>
      </w:pPr>
      <w:r w:rsidRPr="005F6CB9">
        <w:rPr>
          <w:rFonts w:ascii="Arial" w:hAnsi="Arial" w:cs="Arial"/>
        </w:rPr>
        <w:t>El</w:t>
      </w:r>
      <w:r w:rsidR="00EF3C71" w:rsidRPr="005F6CB9">
        <w:rPr>
          <w:rFonts w:ascii="Arial" w:hAnsi="Arial" w:cs="Arial"/>
        </w:rPr>
        <w:t xml:space="preserve"> desarrollo económico no se puede desligar el desarrollo social y humano</w:t>
      </w:r>
      <w:r w:rsidRPr="005F6CB9">
        <w:rPr>
          <w:rFonts w:ascii="Arial" w:hAnsi="Arial" w:cs="Arial"/>
        </w:rPr>
        <w:t>,</w:t>
      </w:r>
      <w:r w:rsidR="00EF3C71" w:rsidRPr="005F6CB9">
        <w:rPr>
          <w:rFonts w:ascii="Arial" w:hAnsi="Arial" w:cs="Arial"/>
        </w:rPr>
        <w:t xml:space="preserve"> que también genera el sector cultural y creativo. Como es bien conocido, este sector promueve valores simbólicos que</w:t>
      </w:r>
      <w:r w:rsidRPr="005F6CB9">
        <w:rPr>
          <w:rFonts w:ascii="Arial" w:hAnsi="Arial" w:cs="Arial"/>
        </w:rPr>
        <w:t xml:space="preserve">, además, </w:t>
      </w:r>
      <w:r w:rsidR="00EF3C71" w:rsidRPr="005F6CB9">
        <w:rPr>
          <w:rFonts w:ascii="Arial" w:hAnsi="Arial" w:cs="Arial"/>
        </w:rPr>
        <w:t>pueden aportar a la construcción de paz, a la creación de capacidades, al fomen</w:t>
      </w:r>
      <w:r w:rsidR="00B2394E" w:rsidRPr="005F6CB9">
        <w:rPr>
          <w:rFonts w:ascii="Arial" w:hAnsi="Arial" w:cs="Arial"/>
        </w:rPr>
        <w:t>to de iniciativas de educación,</w:t>
      </w:r>
      <w:r w:rsidR="00EF3C71" w:rsidRPr="005F6CB9">
        <w:rPr>
          <w:rFonts w:ascii="Arial" w:hAnsi="Arial" w:cs="Arial"/>
        </w:rPr>
        <w:t xml:space="preserve"> a la cooperación del conocimiento, a la promoción de la innovación social y al </w:t>
      </w:r>
      <w:r w:rsidR="00B2394E" w:rsidRPr="005F6CB9">
        <w:rPr>
          <w:rFonts w:ascii="Arial" w:hAnsi="Arial" w:cs="Arial"/>
        </w:rPr>
        <w:t xml:space="preserve">empoderamiento de la comunidad. También, </w:t>
      </w:r>
      <w:r w:rsidR="00EF3C71" w:rsidRPr="005F6CB9">
        <w:rPr>
          <w:rFonts w:ascii="Arial" w:hAnsi="Arial" w:cs="Arial"/>
        </w:rPr>
        <w:t xml:space="preserve">pueden proporcionar bienestar a las poblaciones, el reconocimiento de la diversidad y de las distintas voces que habitan los territorios, pueden reconstruir los referentes de identidad de las ciudades, fortalecer la democracia y contribuir a la cohesión social. </w:t>
      </w:r>
    </w:p>
    <w:p w14:paraId="444934D8" w14:textId="7E197F62" w:rsidR="00EF3C71" w:rsidRPr="005F6CB9" w:rsidRDefault="00EF3C71" w:rsidP="00E164DC">
      <w:pPr>
        <w:pStyle w:val="Textoindependiente"/>
        <w:jc w:val="both"/>
        <w:rPr>
          <w:rFonts w:ascii="Arial" w:hAnsi="Arial" w:cs="Arial"/>
        </w:rPr>
      </w:pPr>
      <w:r w:rsidRPr="005F6CB9">
        <w:rPr>
          <w:rFonts w:ascii="Arial" w:hAnsi="Arial" w:cs="Arial"/>
        </w:rPr>
        <w:t>En esa potente condición, la cultura y la creatividad contribuyen al desarrollo económico</w:t>
      </w:r>
      <w:r w:rsidRPr="005F6CB9">
        <w:rPr>
          <w:rStyle w:val="Refdenotaalpie"/>
          <w:rFonts w:ascii="Arial" w:hAnsi="Arial" w:cs="Arial"/>
          <w:vertAlign w:val="superscript"/>
        </w:rPr>
        <w:footnoteReference w:id="14"/>
      </w:r>
      <w:r w:rsidRPr="005F6CB9">
        <w:rPr>
          <w:rFonts w:ascii="Arial" w:hAnsi="Arial" w:cs="Arial"/>
        </w:rPr>
        <w:t>, social y cultural</w:t>
      </w:r>
      <w:r w:rsidR="00B2394E" w:rsidRPr="005F6CB9">
        <w:rPr>
          <w:rFonts w:ascii="Arial" w:hAnsi="Arial" w:cs="Arial"/>
        </w:rPr>
        <w:t>,</w:t>
      </w:r>
      <w:r w:rsidRPr="005F6CB9">
        <w:rPr>
          <w:rFonts w:ascii="Arial" w:hAnsi="Arial" w:cs="Arial"/>
        </w:rPr>
        <w:t xml:space="preserve"> pues tienen la oportunidad de diseñar modelos de ciudades en las que circulan capitales simbólicos y económicos que influyen en el capital social de las comunidades. El desarrollo y la expansión urbana que plantea estrategias basadas en la cultura alude a que esta (</w:t>
      </w:r>
      <w:r w:rsidR="00B2394E" w:rsidRPr="005F6CB9">
        <w:rPr>
          <w:rFonts w:ascii="Arial" w:hAnsi="Arial" w:cs="Arial"/>
        </w:rPr>
        <w:t>UNESCO</w:t>
      </w:r>
      <w:r w:rsidRPr="005F6CB9">
        <w:rPr>
          <w:rFonts w:ascii="Arial" w:hAnsi="Arial" w:cs="Arial"/>
        </w:rPr>
        <w:t>, 2016) puede aumentar la resiliencia de las ciudades y puede tener un significado importante para ayudar a la reducción de la pobreza. El patrimonio cultural, por ejemplo, es el portador de la identidad de una comunidad y representa la posibilidad de generar diálogo y reconciliación y, debe existir un balance que asegure la inclusión y el desarrollo económico que beneficia a las comunidades e individuos y al tiempo salvaguarde el patrimonio y la diversidad de las expresiones culturales</w:t>
      </w:r>
      <w:r w:rsidRPr="005F6CB9">
        <w:rPr>
          <w:rStyle w:val="Refdenotaalpie"/>
          <w:rFonts w:ascii="Arial" w:hAnsi="Arial" w:cs="Arial"/>
          <w:vertAlign w:val="superscript"/>
        </w:rPr>
        <w:footnoteReference w:id="15"/>
      </w:r>
      <w:r w:rsidR="00291C11" w:rsidRPr="005F6CB9">
        <w:rPr>
          <w:rFonts w:ascii="Arial" w:hAnsi="Arial" w:cs="Arial"/>
        </w:rPr>
        <w:t>.</w:t>
      </w:r>
      <w:r w:rsidRPr="005F6CB9">
        <w:rPr>
          <w:rFonts w:ascii="Arial" w:hAnsi="Arial" w:cs="Arial"/>
          <w:vertAlign w:val="superscript"/>
        </w:rPr>
        <w:t xml:space="preserve"> </w:t>
      </w:r>
    </w:p>
    <w:p w14:paraId="286B7513" w14:textId="01A9CBF1" w:rsidR="00EF3C71" w:rsidRPr="005F6CB9" w:rsidRDefault="00EF3C71" w:rsidP="00E164DC">
      <w:pPr>
        <w:pStyle w:val="Prrafodelista"/>
        <w:spacing w:after="120"/>
        <w:ind w:left="12"/>
        <w:jc w:val="both"/>
        <w:rPr>
          <w:rFonts w:ascii="Arial" w:hAnsi="Arial" w:cs="Arial"/>
        </w:rPr>
      </w:pPr>
      <w:r w:rsidRPr="005F6CB9">
        <w:rPr>
          <w:rFonts w:ascii="Arial" w:hAnsi="Arial" w:cs="Arial"/>
        </w:rPr>
        <w:lastRenderedPageBreak/>
        <w:t>En este contexto, el municipio de Cali adquiere un lugar muy importante al iniciar en el año</w:t>
      </w:r>
      <w:r w:rsidR="00291C11" w:rsidRPr="005F6CB9">
        <w:rPr>
          <w:rFonts w:ascii="Arial" w:hAnsi="Arial" w:cs="Arial"/>
        </w:rPr>
        <w:t xml:space="preserve"> 2009, </w:t>
      </w:r>
      <w:r w:rsidRPr="005F6CB9">
        <w:rPr>
          <w:rFonts w:ascii="Arial" w:hAnsi="Arial" w:cs="Arial"/>
        </w:rPr>
        <w:t>un proceso de fortalecimiento a las industrias culturales cuando apenas se diseñaba la política nacional sobre el tema y, cuando sería apenas para el 2015</w:t>
      </w:r>
      <w:r w:rsidR="00291C11" w:rsidRPr="005F6CB9">
        <w:rPr>
          <w:rFonts w:ascii="Arial" w:hAnsi="Arial" w:cs="Arial"/>
        </w:rPr>
        <w:t>,</w:t>
      </w:r>
      <w:r w:rsidRPr="005F6CB9">
        <w:rPr>
          <w:rFonts w:ascii="Arial" w:hAnsi="Arial" w:cs="Arial"/>
        </w:rPr>
        <w:t xml:space="preserve"> cuando en la esce</w:t>
      </w:r>
      <w:r w:rsidR="00291C11" w:rsidRPr="005F6CB9">
        <w:rPr>
          <w:rFonts w:ascii="Arial" w:hAnsi="Arial" w:cs="Arial"/>
        </w:rPr>
        <w:t>na internacional se plantearía</w:t>
      </w:r>
      <w:r w:rsidRPr="005F6CB9">
        <w:rPr>
          <w:rFonts w:ascii="Arial" w:hAnsi="Arial" w:cs="Arial"/>
        </w:rPr>
        <w:t xml:space="preserve"> la cultura como transversal a políticas de desarrollo (PRIC, 2014). La ciudad, entonces, fue escogida por el BID para implementar un piloto en Latinoamérica a través del Proyecto Sectorial de Industrias Culturales (PRIC) que se realizó gracias a ser una ciudad reconocida por su tradición y diversidad cultural, nodo potencial de desarrollo económico para su región.</w:t>
      </w:r>
    </w:p>
    <w:p w14:paraId="3D773371" w14:textId="548D2A7C" w:rsidR="00EF3C71" w:rsidRPr="00B21F2A" w:rsidRDefault="00EF3C71" w:rsidP="0025316A">
      <w:pPr>
        <w:pStyle w:val="Textoindependiente"/>
        <w:jc w:val="both"/>
        <w:rPr>
          <w:rFonts w:ascii="Arial" w:hAnsi="Arial" w:cs="Arial"/>
          <w:b/>
        </w:rPr>
      </w:pPr>
      <w:r w:rsidRPr="00B21F2A">
        <w:rPr>
          <w:rFonts w:ascii="Arial" w:hAnsi="Arial" w:cs="Arial"/>
          <w:b/>
        </w:rPr>
        <w:t>¿Por qué Cali es reconocida por su vocación cultural?</w:t>
      </w:r>
    </w:p>
    <w:p w14:paraId="20FD5237" w14:textId="34E676D8" w:rsidR="00EF3C71" w:rsidRPr="00B21F2A" w:rsidRDefault="00EF3C71" w:rsidP="00B21F2A">
      <w:pPr>
        <w:pStyle w:val="Prrafodelista"/>
        <w:numPr>
          <w:ilvl w:val="0"/>
          <w:numId w:val="38"/>
        </w:numPr>
        <w:spacing w:after="120"/>
        <w:jc w:val="both"/>
        <w:rPr>
          <w:rFonts w:ascii="Arial" w:hAnsi="Arial" w:cs="Arial"/>
          <w:b/>
        </w:rPr>
      </w:pPr>
      <w:r w:rsidRPr="00B21F2A">
        <w:rPr>
          <w:rFonts w:ascii="Arial" w:hAnsi="Arial" w:cs="Arial"/>
          <w:b/>
        </w:rPr>
        <w:t>El cine caleño para entender la consolidación de la cultura en Cali</w:t>
      </w:r>
      <w:r w:rsidR="00291C11" w:rsidRPr="00B21F2A">
        <w:rPr>
          <w:rFonts w:ascii="Arial" w:hAnsi="Arial" w:cs="Arial"/>
          <w:b/>
        </w:rPr>
        <w:t>.</w:t>
      </w:r>
    </w:p>
    <w:p w14:paraId="04A36D5D" w14:textId="77777777" w:rsidR="00291C11" w:rsidRPr="005F6CB9" w:rsidRDefault="00291C11" w:rsidP="00E164DC">
      <w:pPr>
        <w:pStyle w:val="Prrafodelista"/>
        <w:spacing w:after="120"/>
        <w:ind w:left="12"/>
        <w:jc w:val="both"/>
        <w:rPr>
          <w:rFonts w:ascii="Arial" w:hAnsi="Arial" w:cs="Arial"/>
        </w:rPr>
      </w:pPr>
    </w:p>
    <w:p w14:paraId="2A566D80" w14:textId="04603119" w:rsidR="00EF3C71" w:rsidRPr="005F6CB9" w:rsidRDefault="00EF3C71" w:rsidP="00E164DC">
      <w:pPr>
        <w:pStyle w:val="Prrafodelista"/>
        <w:spacing w:after="120"/>
        <w:ind w:left="12"/>
        <w:jc w:val="both"/>
        <w:rPr>
          <w:rFonts w:ascii="Arial" w:hAnsi="Arial" w:cs="Arial"/>
        </w:rPr>
      </w:pPr>
      <w:r w:rsidRPr="005F6CB9">
        <w:rPr>
          <w:rFonts w:ascii="Arial" w:hAnsi="Arial" w:cs="Arial"/>
        </w:rPr>
        <w:t>Hablar sobre la vocación cultural en Cali no es un tema reciente. La primera proyección fílmica en la ciudad se remonta a 1899 y apenas 22 años después se filmaba en Cali el primer largometraje del cine colombiano, María, inspirado en la novela de Jorge Isaacs. De hecho, entre 1920 y 1930 se produjeron cuatro películas del cine mudo y en 1941 se produjo la primera película con sonido, Flores del Valle. Y así en 1955 se rodó la primera película colombiana a color, llamada La gran obsesión. Difícilmente una ciudad colombiana hoy puede competir con Cali el título de ser la pio</w:t>
      </w:r>
      <w:r w:rsidR="00291C11" w:rsidRPr="005F6CB9">
        <w:rPr>
          <w:rFonts w:ascii="Arial" w:hAnsi="Arial" w:cs="Arial"/>
        </w:rPr>
        <w:t>nera del cine colombiano (Exposición de motivos, Proyecto de ley 119 de 2018).</w:t>
      </w:r>
    </w:p>
    <w:p w14:paraId="0929AC36" w14:textId="77777777" w:rsidR="00291C11" w:rsidRPr="005F6CB9" w:rsidRDefault="00291C11" w:rsidP="00E164DC">
      <w:pPr>
        <w:pStyle w:val="Prrafodelista"/>
        <w:spacing w:after="120"/>
        <w:ind w:left="12"/>
        <w:jc w:val="both"/>
        <w:rPr>
          <w:rFonts w:ascii="Arial" w:hAnsi="Arial" w:cs="Arial"/>
        </w:rPr>
      </w:pPr>
    </w:p>
    <w:p w14:paraId="16415848" w14:textId="56157BA7" w:rsidR="00EF3C71" w:rsidRPr="005F6CB9" w:rsidRDefault="00EF3C71" w:rsidP="00E164DC">
      <w:pPr>
        <w:pStyle w:val="Prrafodelista"/>
        <w:spacing w:after="120"/>
        <w:ind w:left="12"/>
        <w:jc w:val="both"/>
        <w:rPr>
          <w:rFonts w:ascii="Arial" w:hAnsi="Arial" w:cs="Arial"/>
        </w:rPr>
      </w:pPr>
      <w:r w:rsidRPr="005F6CB9">
        <w:rPr>
          <w:rFonts w:ascii="Arial" w:hAnsi="Arial" w:cs="Arial"/>
        </w:rPr>
        <w:t>Y es que el cin</w:t>
      </w:r>
      <w:r w:rsidR="00291C11" w:rsidRPr="005F6CB9">
        <w:rPr>
          <w:rFonts w:ascii="Arial" w:hAnsi="Arial" w:cs="Arial"/>
        </w:rPr>
        <w:t>e caleño ha tenido marca propia,</w:t>
      </w:r>
      <w:r w:rsidRPr="005F6CB9">
        <w:rPr>
          <w:rFonts w:ascii="Arial" w:hAnsi="Arial" w:cs="Arial"/>
        </w:rPr>
        <w:t xml:space="preserve"> desde sus inicios ha estado ligado con la actividad literaria, con exponentes relevantes como Andrés Caicedo, muy distinto al estilo del cine promedio colombiano que ha concentrado sus esfuerzos en el segmento de la comedia tradicional y la adaptación de formatos del cine mex</w:t>
      </w:r>
      <w:r w:rsidR="00291C11" w:rsidRPr="005F6CB9">
        <w:rPr>
          <w:rFonts w:ascii="Arial" w:hAnsi="Arial" w:cs="Arial"/>
        </w:rPr>
        <w:t xml:space="preserve">icano o norteamericano. En Cali, </w:t>
      </w:r>
      <w:r w:rsidRPr="005F6CB9">
        <w:rPr>
          <w:rFonts w:ascii="Arial" w:hAnsi="Arial" w:cs="Arial"/>
        </w:rPr>
        <w:t>se ha desarrollado un cine crítico, de menos espectacularidad en los efectos especiales, quizás menos comercial, pero mucho más susceptible de ser digerido por la crítica especializada. En últimas, el cine caleño es un elemento de las industrias culturales que ll</w:t>
      </w:r>
      <w:r w:rsidR="00C41B86">
        <w:rPr>
          <w:rFonts w:ascii="Arial" w:hAnsi="Arial" w:cs="Arial"/>
        </w:rPr>
        <w:t xml:space="preserve">eva más de cien años en acción y el Distrito especial de Cali, se puede convertir en el nodo más importante del país en el campo audiovisual. </w:t>
      </w:r>
    </w:p>
    <w:p w14:paraId="0A8F68E1" w14:textId="77777777" w:rsidR="00291C11" w:rsidRPr="005F6CB9" w:rsidRDefault="00291C11" w:rsidP="00E164DC">
      <w:pPr>
        <w:pStyle w:val="Prrafodelista"/>
        <w:spacing w:after="120"/>
        <w:ind w:left="12"/>
        <w:jc w:val="both"/>
        <w:rPr>
          <w:rFonts w:ascii="Arial" w:hAnsi="Arial" w:cs="Arial"/>
        </w:rPr>
      </w:pPr>
    </w:p>
    <w:p w14:paraId="4E705A4C" w14:textId="4C211881" w:rsidR="00EF3C71" w:rsidRPr="00B21F2A" w:rsidRDefault="00EF3C71" w:rsidP="00B21F2A">
      <w:pPr>
        <w:pStyle w:val="Prrafodelista"/>
        <w:numPr>
          <w:ilvl w:val="0"/>
          <w:numId w:val="38"/>
        </w:numPr>
        <w:spacing w:after="120"/>
        <w:jc w:val="both"/>
        <w:rPr>
          <w:rFonts w:ascii="Arial" w:hAnsi="Arial" w:cs="Arial"/>
          <w:b/>
        </w:rPr>
      </w:pPr>
      <w:r w:rsidRPr="00B21F2A">
        <w:rPr>
          <w:rFonts w:ascii="Arial" w:hAnsi="Arial" w:cs="Arial"/>
          <w:b/>
        </w:rPr>
        <w:t>La danza y la música como elementos integradores</w:t>
      </w:r>
      <w:r w:rsidR="00291C11" w:rsidRPr="00B21F2A">
        <w:rPr>
          <w:rFonts w:ascii="Arial" w:hAnsi="Arial" w:cs="Arial"/>
          <w:b/>
        </w:rPr>
        <w:t>.</w:t>
      </w:r>
    </w:p>
    <w:p w14:paraId="2733D56C" w14:textId="77777777" w:rsidR="00291C11" w:rsidRPr="005F6CB9" w:rsidRDefault="00291C11" w:rsidP="00E164DC">
      <w:pPr>
        <w:pStyle w:val="Prrafodelista"/>
        <w:spacing w:after="120"/>
        <w:ind w:left="12"/>
        <w:jc w:val="both"/>
        <w:rPr>
          <w:rFonts w:ascii="Arial" w:hAnsi="Arial" w:cs="Arial"/>
        </w:rPr>
      </w:pPr>
    </w:p>
    <w:p w14:paraId="3E46368C" w14:textId="7F21027A" w:rsidR="00EF3C71" w:rsidRPr="005F6CB9" w:rsidRDefault="00EF3C71" w:rsidP="00E164DC">
      <w:pPr>
        <w:pStyle w:val="Prrafodelista"/>
        <w:spacing w:after="120"/>
        <w:ind w:left="12"/>
        <w:jc w:val="both"/>
        <w:rPr>
          <w:rFonts w:ascii="Arial" w:hAnsi="Arial" w:cs="Arial"/>
        </w:rPr>
      </w:pPr>
      <w:r w:rsidRPr="005F6CB9">
        <w:rPr>
          <w:rFonts w:ascii="Arial" w:hAnsi="Arial" w:cs="Arial"/>
        </w:rPr>
        <w:t>Si hay un elemento que distingue a la cultura en Cali es la danza, no en vano cuatro de los diez festivales de la Temporada de Festivales de Cali están dedicados a la danza. La salsa, la música del pacífico, la música campesina y en general la danza folclórica</w:t>
      </w:r>
      <w:r w:rsidR="00291C11" w:rsidRPr="005F6CB9">
        <w:rPr>
          <w:rFonts w:ascii="Arial" w:hAnsi="Arial" w:cs="Arial"/>
        </w:rPr>
        <w:t>,</w:t>
      </w:r>
      <w:r w:rsidRPr="005F6CB9">
        <w:rPr>
          <w:rFonts w:ascii="Arial" w:hAnsi="Arial" w:cs="Arial"/>
        </w:rPr>
        <w:t xml:space="preserve"> han ido consolidando espacios en la ciudad que se fortalecen a través de distintos programas comunales y comunitarios que tienen como actor esencial a la danza como integrador de las comunidades. </w:t>
      </w:r>
      <w:r w:rsidR="00291C11" w:rsidRPr="005F6CB9">
        <w:rPr>
          <w:rFonts w:ascii="Arial" w:hAnsi="Arial" w:cs="Arial"/>
        </w:rPr>
        <w:t>Por ello, la C</w:t>
      </w:r>
      <w:r w:rsidRPr="005F6CB9">
        <w:rPr>
          <w:rFonts w:ascii="Arial" w:hAnsi="Arial" w:cs="Arial"/>
        </w:rPr>
        <w:t xml:space="preserve">iudad destina 53 proyectos con recursos del Sistema General de Participación a actividades relacionadas con la danza. </w:t>
      </w:r>
    </w:p>
    <w:p w14:paraId="41D9D520" w14:textId="77777777" w:rsidR="00291C11" w:rsidRPr="005F6CB9" w:rsidRDefault="00291C11" w:rsidP="00E164DC">
      <w:pPr>
        <w:pStyle w:val="Prrafodelista"/>
        <w:spacing w:after="120"/>
        <w:ind w:left="12"/>
        <w:jc w:val="both"/>
        <w:rPr>
          <w:rFonts w:ascii="Arial" w:hAnsi="Arial" w:cs="Arial"/>
        </w:rPr>
      </w:pPr>
    </w:p>
    <w:p w14:paraId="01F6428C" w14:textId="01324D64" w:rsidR="00EF3C71" w:rsidRPr="005F6CB9" w:rsidRDefault="00291C11" w:rsidP="00E164DC">
      <w:pPr>
        <w:pStyle w:val="Prrafodelista"/>
        <w:spacing w:after="120"/>
        <w:ind w:left="12"/>
        <w:jc w:val="both"/>
        <w:rPr>
          <w:rFonts w:ascii="Arial" w:hAnsi="Arial" w:cs="Arial"/>
        </w:rPr>
      </w:pPr>
      <w:r w:rsidRPr="005F6CB9">
        <w:rPr>
          <w:rFonts w:ascii="Arial" w:hAnsi="Arial" w:cs="Arial"/>
        </w:rPr>
        <w:lastRenderedPageBreak/>
        <w:t>La tradición salsera de Cali</w:t>
      </w:r>
      <w:r w:rsidR="00EF3C71" w:rsidRPr="005F6CB9">
        <w:rPr>
          <w:rFonts w:ascii="Arial" w:hAnsi="Arial" w:cs="Arial"/>
        </w:rPr>
        <w:t xml:space="preserve"> que se hizo más fuerte a partir de los años 1960, se expresa en la existencia de 127 escuelas de salsa, de las cuales 56 cuentan con infraestructura propia</w:t>
      </w:r>
      <w:r w:rsidR="00133801">
        <w:rPr>
          <w:rFonts w:ascii="Arial" w:hAnsi="Arial" w:cs="Arial"/>
        </w:rPr>
        <w:t xml:space="preserve"> (El País, 2017</w:t>
      </w:r>
      <w:r w:rsidR="00C45E48">
        <w:rPr>
          <w:rFonts w:ascii="Arial" w:hAnsi="Arial" w:cs="Arial"/>
        </w:rPr>
        <w:t>a</w:t>
      </w:r>
      <w:r w:rsidR="00133801">
        <w:rPr>
          <w:rFonts w:ascii="Arial" w:hAnsi="Arial" w:cs="Arial"/>
        </w:rPr>
        <w:t>)</w:t>
      </w:r>
      <w:r w:rsidR="00EF731E">
        <w:rPr>
          <w:rFonts w:ascii="Arial" w:hAnsi="Arial" w:cs="Arial"/>
        </w:rPr>
        <w:t xml:space="preserve">, por tanto, se debe fortalecer el aspecto educativo y de formación cultural con el fin de mantener las tradiciones, esto sólo se logra a partir de la docencia, la investigación y la inversión en materia formativa </w:t>
      </w:r>
      <w:r w:rsidR="000C0A7F">
        <w:rPr>
          <w:rFonts w:ascii="Arial" w:hAnsi="Arial" w:cs="Arial"/>
        </w:rPr>
        <w:t>para el desarrollo de la cultura</w:t>
      </w:r>
      <w:r w:rsidR="00133801">
        <w:rPr>
          <w:rFonts w:ascii="Arial" w:hAnsi="Arial" w:cs="Arial"/>
        </w:rPr>
        <w:t>.</w:t>
      </w:r>
      <w:r w:rsidR="00EF3C71" w:rsidRPr="005F6CB9">
        <w:rPr>
          <w:rFonts w:ascii="Arial" w:hAnsi="Arial" w:cs="Arial"/>
        </w:rPr>
        <w:t xml:space="preserve"> </w:t>
      </w:r>
      <w:r w:rsidR="00D42195" w:rsidRPr="005F6CB9">
        <w:rPr>
          <w:rFonts w:ascii="Arial" w:hAnsi="Arial" w:cs="Arial"/>
        </w:rPr>
        <w:t>Por otro lado, desde hace 22 años Cali es la sede del Festival de Música del Pacífico Petronio Álvarez. Y tiene todo el sentido porque es la segunda ciudad de América con el mayor número de personas afro que han llegado de todas las subregiones que conforman al Pacífico colombiano</w:t>
      </w:r>
      <w:r w:rsidR="00443378">
        <w:rPr>
          <w:rFonts w:ascii="Arial" w:hAnsi="Arial" w:cs="Arial"/>
        </w:rPr>
        <w:t xml:space="preserve"> </w:t>
      </w:r>
      <w:r w:rsidR="00EF3C71" w:rsidRPr="005F6CB9">
        <w:rPr>
          <w:rFonts w:ascii="Arial" w:hAnsi="Arial" w:cs="Arial"/>
        </w:rPr>
        <w:t>participación en concursos nacio</w:t>
      </w:r>
      <w:r w:rsidRPr="005F6CB9">
        <w:rPr>
          <w:rFonts w:ascii="Arial" w:hAnsi="Arial" w:cs="Arial"/>
        </w:rPr>
        <w:t>nales e internacionales</w:t>
      </w:r>
      <w:r w:rsidR="00C45E48">
        <w:rPr>
          <w:rFonts w:ascii="Arial" w:hAnsi="Arial" w:cs="Arial"/>
        </w:rPr>
        <w:t xml:space="preserve"> (El País, 2017b)</w:t>
      </w:r>
      <w:r w:rsidRPr="005F6CB9">
        <w:rPr>
          <w:rFonts w:ascii="Arial" w:hAnsi="Arial" w:cs="Arial"/>
        </w:rPr>
        <w:t xml:space="preserve">. </w:t>
      </w:r>
      <w:r w:rsidR="00612842" w:rsidRPr="005F6CB9">
        <w:rPr>
          <w:rFonts w:ascii="Arial" w:hAnsi="Arial" w:cs="Arial"/>
        </w:rPr>
        <w:t>Además,</w:t>
      </w:r>
      <w:r w:rsidR="00EF3C71" w:rsidRPr="005F6CB9">
        <w:rPr>
          <w:rFonts w:ascii="Arial" w:hAnsi="Arial" w:cs="Arial"/>
        </w:rPr>
        <w:t xml:space="preserve"> Cali desde hace 12 años lleva a cabo el Festival Mundial de Salsa, que se ha convertido en una plataforma para que las escuelas de la ciudad interactúen con bailari</w:t>
      </w:r>
      <w:r w:rsidRPr="005F6CB9">
        <w:rPr>
          <w:rFonts w:ascii="Arial" w:hAnsi="Arial" w:cs="Arial"/>
        </w:rPr>
        <w:t xml:space="preserve">nes de otras ciudades y países, así encontrando </w:t>
      </w:r>
      <w:r w:rsidR="00EF3C71" w:rsidRPr="005F6CB9">
        <w:rPr>
          <w:rFonts w:ascii="Arial" w:hAnsi="Arial" w:cs="Arial"/>
        </w:rPr>
        <w:t xml:space="preserve">una oportunidad de circulación y creación de mercados culturales. A esto se suma que, en la Feria de Cali, el último de los festivales del año que </w:t>
      </w:r>
      <w:r w:rsidRPr="005F6CB9">
        <w:rPr>
          <w:rFonts w:ascii="Arial" w:hAnsi="Arial" w:cs="Arial"/>
        </w:rPr>
        <w:t xml:space="preserve">se lleva a cabo en la ciudad, tiene como principal atractivo </w:t>
      </w:r>
      <w:r w:rsidR="00EF3C71" w:rsidRPr="005F6CB9">
        <w:rPr>
          <w:rFonts w:ascii="Arial" w:hAnsi="Arial" w:cs="Arial"/>
        </w:rPr>
        <w:t>el Salsódromo, que reemplazó a la cabalgata como acto inaugural y se consolidó en uno de los mayores impulsores del turismo. Según cifras de Cotelco Valle</w:t>
      </w:r>
      <w:r w:rsidRPr="005F6CB9">
        <w:rPr>
          <w:rFonts w:ascii="Arial" w:hAnsi="Arial" w:cs="Arial"/>
        </w:rPr>
        <w:t xml:space="preserve"> (2017)</w:t>
      </w:r>
      <w:r w:rsidR="00EF3C71" w:rsidRPr="005F6CB9">
        <w:rPr>
          <w:rFonts w:ascii="Arial" w:hAnsi="Arial" w:cs="Arial"/>
        </w:rPr>
        <w:t xml:space="preserve">, el 76% de la oferta hotelera de la </w:t>
      </w:r>
      <w:r w:rsidR="00612842" w:rsidRPr="005F6CB9">
        <w:rPr>
          <w:rFonts w:ascii="Arial" w:hAnsi="Arial" w:cs="Arial"/>
        </w:rPr>
        <w:t>ciudad para</w:t>
      </w:r>
      <w:r w:rsidRPr="005F6CB9">
        <w:rPr>
          <w:rFonts w:ascii="Arial" w:hAnsi="Arial" w:cs="Arial"/>
        </w:rPr>
        <w:t xml:space="preserve"> el 2017 </w:t>
      </w:r>
      <w:r w:rsidR="00EF3C71" w:rsidRPr="005F6CB9">
        <w:rPr>
          <w:rFonts w:ascii="Arial" w:hAnsi="Arial" w:cs="Arial"/>
        </w:rPr>
        <w:t xml:space="preserve">estuvo ocupado durante esos días. </w:t>
      </w:r>
    </w:p>
    <w:p w14:paraId="35AF57AA" w14:textId="77777777" w:rsidR="00291C11" w:rsidRPr="005F6CB9" w:rsidRDefault="00291C11" w:rsidP="00E164DC">
      <w:pPr>
        <w:pStyle w:val="Prrafodelista"/>
        <w:spacing w:after="120"/>
        <w:ind w:left="12"/>
        <w:jc w:val="both"/>
        <w:rPr>
          <w:rFonts w:ascii="Arial" w:hAnsi="Arial" w:cs="Arial"/>
        </w:rPr>
      </w:pPr>
    </w:p>
    <w:p w14:paraId="0C9CC429" w14:textId="52AE0FD5" w:rsidR="00EF3C71" w:rsidRPr="00A20311" w:rsidRDefault="00EF3C71" w:rsidP="00A20311">
      <w:pPr>
        <w:spacing w:after="120"/>
        <w:jc w:val="both"/>
        <w:rPr>
          <w:rFonts w:ascii="Arial" w:hAnsi="Arial" w:cs="Arial"/>
        </w:rPr>
      </w:pPr>
      <w:r w:rsidRPr="00A20311">
        <w:rPr>
          <w:rFonts w:ascii="Arial" w:hAnsi="Arial" w:cs="Arial"/>
        </w:rPr>
        <w:t>Es tal el nivel de importancia que tiene este Festival que realiza la Secr</w:t>
      </w:r>
      <w:r w:rsidR="00291C11" w:rsidRPr="00A20311">
        <w:rPr>
          <w:rFonts w:ascii="Arial" w:hAnsi="Arial" w:cs="Arial"/>
        </w:rPr>
        <w:t xml:space="preserve">etaría de Cultura de Cali, que para </w:t>
      </w:r>
      <w:r w:rsidRPr="00A20311">
        <w:rPr>
          <w:rFonts w:ascii="Arial" w:hAnsi="Arial" w:cs="Arial"/>
        </w:rPr>
        <w:t xml:space="preserve">en el mes de agosto, el 74% de la oferta hotelera de la ciudad se ocupa. Es tal el impacto positivo del Petronio que durante los días en que se realiza los homicidios y las lesiones personales se reducen a la mitad, según cifras oficiales de la Secretaría de Seguridad y Justicia. </w:t>
      </w:r>
    </w:p>
    <w:p w14:paraId="331B6FB0" w14:textId="77777777" w:rsidR="00291C11" w:rsidRPr="005F6CB9" w:rsidRDefault="00291C11" w:rsidP="00E164DC">
      <w:pPr>
        <w:pStyle w:val="Prrafodelista"/>
        <w:spacing w:after="120"/>
        <w:ind w:left="12"/>
        <w:jc w:val="both"/>
        <w:rPr>
          <w:rFonts w:ascii="Arial" w:hAnsi="Arial" w:cs="Arial"/>
        </w:rPr>
      </w:pPr>
    </w:p>
    <w:p w14:paraId="3E9876AC" w14:textId="77777777" w:rsidR="00291C11" w:rsidRPr="005F6CB9" w:rsidRDefault="00291C11" w:rsidP="00E164DC">
      <w:pPr>
        <w:pStyle w:val="Prrafodelista"/>
        <w:spacing w:after="120"/>
        <w:ind w:left="12"/>
        <w:jc w:val="both"/>
        <w:rPr>
          <w:rFonts w:ascii="Arial" w:hAnsi="Arial" w:cs="Arial"/>
        </w:rPr>
      </w:pPr>
    </w:p>
    <w:p w14:paraId="2045A239" w14:textId="30CEF906"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El Petronio Álvarez vincula a la música, al baile y a la </w:t>
      </w:r>
      <w:r w:rsidR="00291C11" w:rsidRPr="005F6CB9">
        <w:rPr>
          <w:rFonts w:ascii="Arial" w:hAnsi="Arial" w:cs="Arial"/>
        </w:rPr>
        <w:t xml:space="preserve">gastronomía y a las artesanías </w:t>
      </w:r>
      <w:r w:rsidRPr="005F6CB9">
        <w:rPr>
          <w:rFonts w:ascii="Arial" w:hAnsi="Arial" w:cs="Arial"/>
        </w:rPr>
        <w:t>durante cinco días, grupos de baile y música provenientes de todo el Pacífico colombiano, junto a cocineras tradicionales y artesanos, encuentran la oportunidad de circular y aprovechar un mercado cultural que es fuente de ingresos fundamental</w:t>
      </w:r>
      <w:r w:rsidR="00291C11" w:rsidRPr="005F6CB9">
        <w:rPr>
          <w:rFonts w:ascii="Arial" w:hAnsi="Arial" w:cs="Arial"/>
        </w:rPr>
        <w:t>es</w:t>
      </w:r>
      <w:r w:rsidRPr="005F6CB9">
        <w:rPr>
          <w:rFonts w:ascii="Arial" w:hAnsi="Arial" w:cs="Arial"/>
        </w:rPr>
        <w:t xml:space="preserve"> para estos artistas. Tras 22 años de historia, el Petronio pasó a ser un encuentro de colonias del Pacífico a convertirse en una plataforma que dinamiza a la economía local y que atrae por día a más de 100 mil visitantes</w:t>
      </w:r>
      <w:r w:rsidR="00C45E48">
        <w:rPr>
          <w:rStyle w:val="Refdenotaalpie"/>
          <w:rFonts w:ascii="Arial" w:hAnsi="Arial" w:cs="Arial"/>
        </w:rPr>
        <w:footnoteReference w:id="16"/>
      </w:r>
      <w:r w:rsidRPr="005F6CB9">
        <w:rPr>
          <w:rFonts w:ascii="Arial" w:hAnsi="Arial" w:cs="Arial"/>
        </w:rPr>
        <w:t>.</w:t>
      </w:r>
    </w:p>
    <w:p w14:paraId="37B4E69A" w14:textId="77777777" w:rsidR="00291C11" w:rsidRPr="005F6CB9" w:rsidRDefault="00291C11" w:rsidP="00E164DC">
      <w:pPr>
        <w:pStyle w:val="Prrafodelista"/>
        <w:spacing w:after="120"/>
        <w:ind w:left="12"/>
        <w:jc w:val="both"/>
        <w:rPr>
          <w:rFonts w:ascii="Arial" w:hAnsi="Arial" w:cs="Arial"/>
        </w:rPr>
      </w:pPr>
    </w:p>
    <w:p w14:paraId="3ADA5FFB" w14:textId="0C340D69" w:rsidR="00EF3C71" w:rsidRPr="00B21F2A" w:rsidRDefault="00EF3C71" w:rsidP="00B21F2A">
      <w:pPr>
        <w:pStyle w:val="Prrafodelista"/>
        <w:numPr>
          <w:ilvl w:val="0"/>
          <w:numId w:val="38"/>
        </w:numPr>
        <w:spacing w:after="120"/>
        <w:jc w:val="both"/>
        <w:rPr>
          <w:rFonts w:ascii="Arial" w:hAnsi="Arial" w:cs="Arial"/>
          <w:b/>
        </w:rPr>
      </w:pPr>
      <w:r w:rsidRPr="00B21F2A">
        <w:rPr>
          <w:rFonts w:ascii="Arial" w:hAnsi="Arial" w:cs="Arial"/>
          <w:b/>
        </w:rPr>
        <w:t>La Literatura, el teatro y el arte también tienen su espacio</w:t>
      </w:r>
      <w:r w:rsidR="00291C11" w:rsidRPr="00B21F2A">
        <w:rPr>
          <w:rFonts w:ascii="Arial" w:hAnsi="Arial" w:cs="Arial"/>
          <w:b/>
        </w:rPr>
        <w:t>.</w:t>
      </w:r>
    </w:p>
    <w:p w14:paraId="1F126FE0" w14:textId="77777777" w:rsidR="00291C11" w:rsidRPr="005F6CB9" w:rsidRDefault="00291C11" w:rsidP="00E164DC">
      <w:pPr>
        <w:pStyle w:val="Prrafodelista"/>
        <w:spacing w:after="120"/>
        <w:ind w:left="12"/>
        <w:jc w:val="both"/>
        <w:rPr>
          <w:rFonts w:ascii="Arial" w:hAnsi="Arial" w:cs="Arial"/>
        </w:rPr>
      </w:pPr>
    </w:p>
    <w:p w14:paraId="49903F3F" w14:textId="77777777"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Por supuesto, no todo es música y danza. De los principales festivales que tiene Cali en la Temporada de Festivales que va de junio a diciembre, hay tres dedicados a la literatura </w:t>
      </w:r>
      <w:r w:rsidRPr="005F6CB9">
        <w:rPr>
          <w:rFonts w:ascii="Arial" w:hAnsi="Arial" w:cs="Arial"/>
        </w:rPr>
        <w:lastRenderedPageBreak/>
        <w:t>-específicamente la poesía-, a la lectura y al teatro, lo cual abre un espacio importante para autores y actores para acceder a un público selecto pero importante. En tradición, en Cali se fundó el “Nuevo Teatro Colombiano”, de carácter popular y crítica social, de allí el legado de Enrique Buenaventura y del movimiento del Teatro Experimental de Santiago de Cali.</w:t>
      </w:r>
    </w:p>
    <w:p w14:paraId="2FECE4EA" w14:textId="77777777" w:rsidR="00291C11" w:rsidRPr="005F6CB9" w:rsidRDefault="00291C11" w:rsidP="00E164DC">
      <w:pPr>
        <w:pStyle w:val="Prrafodelista"/>
        <w:spacing w:after="120"/>
        <w:ind w:left="12"/>
        <w:jc w:val="both"/>
        <w:rPr>
          <w:rFonts w:ascii="Arial" w:hAnsi="Arial" w:cs="Arial"/>
        </w:rPr>
      </w:pPr>
    </w:p>
    <w:p w14:paraId="3ED542E3" w14:textId="37BEE35D" w:rsidR="00EF3C71" w:rsidRPr="005F6CB9" w:rsidRDefault="00EF3C71" w:rsidP="00E164DC">
      <w:pPr>
        <w:pStyle w:val="Prrafodelista"/>
        <w:spacing w:after="120"/>
        <w:ind w:left="12"/>
        <w:jc w:val="both"/>
        <w:rPr>
          <w:rFonts w:ascii="Arial" w:hAnsi="Arial" w:cs="Arial"/>
        </w:rPr>
      </w:pPr>
      <w:r w:rsidRPr="005F6CB9">
        <w:rPr>
          <w:rFonts w:ascii="Arial" w:hAnsi="Arial" w:cs="Arial"/>
        </w:rPr>
        <w:t>Según la Secretaría de Cultura</w:t>
      </w:r>
      <w:r w:rsidR="00A20311">
        <w:rPr>
          <w:rFonts w:ascii="Arial" w:hAnsi="Arial" w:cs="Arial"/>
        </w:rPr>
        <w:t xml:space="preserve"> de Cali</w:t>
      </w:r>
      <w:r w:rsidRPr="005F6CB9">
        <w:rPr>
          <w:rFonts w:ascii="Arial" w:hAnsi="Arial" w:cs="Arial"/>
        </w:rPr>
        <w:t xml:space="preserve">, </w:t>
      </w:r>
      <w:r w:rsidR="00CC0DE2">
        <w:rPr>
          <w:rFonts w:ascii="Arial" w:hAnsi="Arial" w:cs="Arial"/>
        </w:rPr>
        <w:t xml:space="preserve">se registraron en la red de bibliotecas </w:t>
      </w:r>
      <w:r w:rsidRPr="005F6CB9">
        <w:rPr>
          <w:rFonts w:ascii="Arial" w:hAnsi="Arial" w:cs="Arial"/>
        </w:rPr>
        <w:t>984.268 personas contabilizadas</w:t>
      </w:r>
      <w:r w:rsidR="00CC0DE2">
        <w:rPr>
          <w:rFonts w:ascii="Arial" w:hAnsi="Arial" w:cs="Arial"/>
        </w:rPr>
        <w:t xml:space="preserve"> (Cali como vamos, 2018)</w:t>
      </w:r>
      <w:r w:rsidRPr="005F6CB9">
        <w:rPr>
          <w:rFonts w:ascii="Arial" w:hAnsi="Arial" w:cs="Arial"/>
        </w:rPr>
        <w:t>. Resulta llamativo que</w:t>
      </w:r>
      <w:r w:rsidR="00291C11" w:rsidRPr="005F6CB9">
        <w:rPr>
          <w:rFonts w:ascii="Arial" w:hAnsi="Arial" w:cs="Arial"/>
        </w:rPr>
        <w:t>,</w:t>
      </w:r>
      <w:r w:rsidRPr="005F6CB9">
        <w:rPr>
          <w:rFonts w:ascii="Arial" w:hAnsi="Arial" w:cs="Arial"/>
        </w:rPr>
        <w:t xml:space="preserve"> con la I Feria Internacional del Libro de Cali se tuvo uno de los éxitos tempranos más importan</w:t>
      </w:r>
      <w:r w:rsidR="00291C11" w:rsidRPr="005F6CB9">
        <w:rPr>
          <w:rFonts w:ascii="Arial" w:hAnsi="Arial" w:cs="Arial"/>
        </w:rPr>
        <w:t xml:space="preserve">tes de la cultura en la ciudad, </w:t>
      </w:r>
      <w:r w:rsidRPr="005F6CB9">
        <w:rPr>
          <w:rFonts w:ascii="Arial" w:hAnsi="Arial" w:cs="Arial"/>
        </w:rPr>
        <w:t>177 mil asistentes, 39 mil títulos y 636 editoriales, según lo reportó la organización del evento, compuesta por la Universidad del Valle, la Alcaldía de Cali y la Fundación Spiwak. Interesante evolución, 107 años después de la fundación de la biblioteca pública del Centenario, la prim</w:t>
      </w:r>
      <w:r w:rsidR="00291C11" w:rsidRPr="005F6CB9">
        <w:rPr>
          <w:rFonts w:ascii="Arial" w:hAnsi="Arial" w:cs="Arial"/>
        </w:rPr>
        <w:t>era biblioteca pública de Cali</w:t>
      </w:r>
      <w:r w:rsidR="00A51D01">
        <w:rPr>
          <w:rStyle w:val="Refdenotaalpie"/>
          <w:rFonts w:ascii="Arial" w:hAnsi="Arial" w:cs="Arial"/>
        </w:rPr>
        <w:footnoteReference w:id="17"/>
      </w:r>
      <w:r w:rsidR="00291C11" w:rsidRPr="005F6CB9">
        <w:rPr>
          <w:rFonts w:ascii="Arial" w:hAnsi="Arial" w:cs="Arial"/>
        </w:rPr>
        <w:t>.</w:t>
      </w:r>
    </w:p>
    <w:p w14:paraId="65AA9D6E" w14:textId="77777777" w:rsidR="00291C11" w:rsidRPr="005F6CB9" w:rsidRDefault="00291C11" w:rsidP="00E164DC">
      <w:pPr>
        <w:pStyle w:val="Prrafodelista"/>
        <w:spacing w:after="120"/>
        <w:ind w:left="12"/>
        <w:jc w:val="both"/>
        <w:rPr>
          <w:rFonts w:ascii="Arial" w:hAnsi="Arial" w:cs="Arial"/>
        </w:rPr>
      </w:pPr>
    </w:p>
    <w:p w14:paraId="4C8881C7" w14:textId="1BB1F830" w:rsidR="00043406" w:rsidRPr="005F6CB9" w:rsidRDefault="00EF3C71" w:rsidP="00043406">
      <w:pPr>
        <w:pStyle w:val="Prrafodelista"/>
        <w:spacing w:after="120"/>
        <w:ind w:left="12"/>
        <w:jc w:val="both"/>
        <w:rPr>
          <w:rFonts w:ascii="Arial" w:hAnsi="Arial" w:cs="Arial"/>
        </w:rPr>
      </w:pPr>
      <w:r w:rsidRPr="005F6CB9">
        <w:rPr>
          <w:rFonts w:ascii="Arial" w:hAnsi="Arial" w:cs="Arial"/>
        </w:rPr>
        <w:t>En las artes su trayectoria es significativa, Cali fue la primera ciudad en Colomb</w:t>
      </w:r>
      <w:r w:rsidR="00043406" w:rsidRPr="005F6CB9">
        <w:rPr>
          <w:rFonts w:ascii="Arial" w:hAnsi="Arial" w:cs="Arial"/>
        </w:rPr>
        <w:t>ia con un Museo de Arte Moderno. E</w:t>
      </w:r>
      <w:r w:rsidRPr="005F6CB9">
        <w:rPr>
          <w:rFonts w:ascii="Arial" w:hAnsi="Arial" w:cs="Arial"/>
        </w:rPr>
        <w:t>l programa de Artes Plásticas del Instituto Departamental de Bellas Artes</w:t>
      </w:r>
      <w:r w:rsidR="00043406" w:rsidRPr="005F6CB9">
        <w:rPr>
          <w:rFonts w:ascii="Arial" w:hAnsi="Arial" w:cs="Arial"/>
        </w:rPr>
        <w:t>,</w:t>
      </w:r>
      <w:r w:rsidRPr="005F6CB9">
        <w:rPr>
          <w:rFonts w:ascii="Arial" w:hAnsi="Arial" w:cs="Arial"/>
        </w:rPr>
        <w:t xml:space="preserve"> cumplió 84 años de existencia y su Facultad de Artes Visuales e Integradas</w:t>
      </w:r>
      <w:r w:rsidR="00043406" w:rsidRPr="005F6CB9">
        <w:rPr>
          <w:rFonts w:ascii="Arial" w:hAnsi="Arial" w:cs="Arial"/>
        </w:rPr>
        <w:t>,</w:t>
      </w:r>
      <w:r w:rsidRPr="005F6CB9">
        <w:rPr>
          <w:rFonts w:ascii="Arial" w:hAnsi="Arial" w:cs="Arial"/>
        </w:rPr>
        <w:t xml:space="preserve"> ha influido de forma significativa en el desarrollo de las prácticas artísticas, en los procesos </w:t>
      </w:r>
      <w:r w:rsidR="00E2501A" w:rsidRPr="005F6CB9">
        <w:rPr>
          <w:rFonts w:ascii="Arial" w:hAnsi="Arial" w:cs="Arial"/>
        </w:rPr>
        <w:t>educativos</w:t>
      </w:r>
      <w:r w:rsidRPr="005F6CB9">
        <w:rPr>
          <w:rFonts w:ascii="Arial" w:hAnsi="Arial" w:cs="Arial"/>
        </w:rPr>
        <w:t xml:space="preserve"> y culturales de la región y del país. Entre algunos de los artistas reconocidos están Oscar Muñoz, Hernando Tejada o Pedro Alcántara. La ciudad</w:t>
      </w:r>
      <w:r w:rsidR="00043406" w:rsidRPr="005F6CB9">
        <w:rPr>
          <w:rFonts w:ascii="Arial" w:hAnsi="Arial" w:cs="Arial"/>
        </w:rPr>
        <w:t>,</w:t>
      </w:r>
      <w:r w:rsidRPr="005F6CB9">
        <w:rPr>
          <w:rFonts w:ascii="Arial" w:hAnsi="Arial" w:cs="Arial"/>
        </w:rPr>
        <w:t xml:space="preserve"> además</w:t>
      </w:r>
      <w:r w:rsidR="00043406" w:rsidRPr="005F6CB9">
        <w:rPr>
          <w:rFonts w:ascii="Arial" w:hAnsi="Arial" w:cs="Arial"/>
        </w:rPr>
        <w:t>,</w:t>
      </w:r>
      <w:r w:rsidRPr="005F6CB9">
        <w:rPr>
          <w:rFonts w:ascii="Arial" w:hAnsi="Arial" w:cs="Arial"/>
        </w:rPr>
        <w:t xml:space="preserve"> cuenta hoy con el primer Museo Libre de Arte Público de Colombia</w:t>
      </w:r>
      <w:r w:rsidR="00043406" w:rsidRPr="005F6CB9">
        <w:rPr>
          <w:rFonts w:ascii="Arial" w:hAnsi="Arial" w:cs="Arial"/>
        </w:rPr>
        <w:t>,</w:t>
      </w:r>
      <w:r w:rsidRPr="005F6CB9">
        <w:rPr>
          <w:rFonts w:ascii="Arial" w:hAnsi="Arial" w:cs="Arial"/>
        </w:rPr>
        <w:t xml:space="preserve"> que ha realizado cuatro bienales hasta el momento reuniendo artistas de todo el mundo</w:t>
      </w:r>
      <w:r w:rsidR="00A51D01">
        <w:rPr>
          <w:rFonts w:ascii="Arial" w:hAnsi="Arial" w:cs="Arial"/>
        </w:rPr>
        <w:t>.</w:t>
      </w:r>
    </w:p>
    <w:p w14:paraId="717FB379" w14:textId="77777777" w:rsidR="00043406" w:rsidRPr="005F6CB9" w:rsidRDefault="00043406" w:rsidP="00043406">
      <w:pPr>
        <w:pStyle w:val="Prrafodelista"/>
        <w:spacing w:after="120"/>
        <w:ind w:left="12"/>
        <w:jc w:val="both"/>
        <w:rPr>
          <w:rFonts w:ascii="Arial" w:hAnsi="Arial" w:cs="Arial"/>
        </w:rPr>
      </w:pPr>
    </w:p>
    <w:p w14:paraId="018BD678" w14:textId="6203093B" w:rsidR="00043406" w:rsidRPr="00B21F2A" w:rsidRDefault="00043406" w:rsidP="0025316A">
      <w:pPr>
        <w:pStyle w:val="Prrafodelista"/>
        <w:numPr>
          <w:ilvl w:val="0"/>
          <w:numId w:val="38"/>
        </w:numPr>
        <w:spacing w:after="120"/>
        <w:jc w:val="both"/>
        <w:rPr>
          <w:rFonts w:ascii="Arial" w:hAnsi="Arial" w:cs="Arial"/>
          <w:b/>
        </w:rPr>
      </w:pPr>
      <w:r w:rsidRPr="00B21F2A">
        <w:rPr>
          <w:rFonts w:ascii="Arial" w:hAnsi="Arial" w:cs="Arial"/>
          <w:b/>
        </w:rPr>
        <w:t>Cali y sus mercados culturales.</w:t>
      </w:r>
    </w:p>
    <w:p w14:paraId="24E2B7BE" w14:textId="77777777" w:rsidR="00043406" w:rsidRPr="005F6CB9" w:rsidRDefault="00043406" w:rsidP="00043406">
      <w:pPr>
        <w:pStyle w:val="Prrafodelista"/>
        <w:spacing w:after="120"/>
        <w:ind w:left="12"/>
        <w:jc w:val="both"/>
        <w:rPr>
          <w:rFonts w:ascii="Arial" w:hAnsi="Arial" w:cs="Arial"/>
        </w:rPr>
      </w:pPr>
    </w:p>
    <w:p w14:paraId="2117FE20" w14:textId="0900041A" w:rsidR="00EF3C71" w:rsidRPr="005F6CB9" w:rsidRDefault="00EF3C71" w:rsidP="00E164DC">
      <w:pPr>
        <w:pStyle w:val="Prrafodelista"/>
        <w:spacing w:after="120"/>
        <w:ind w:left="12"/>
        <w:jc w:val="both"/>
        <w:rPr>
          <w:rFonts w:ascii="Arial" w:hAnsi="Arial" w:cs="Arial"/>
        </w:rPr>
      </w:pPr>
      <w:r w:rsidRPr="005F6CB9">
        <w:rPr>
          <w:rFonts w:ascii="Arial" w:hAnsi="Arial" w:cs="Arial"/>
        </w:rPr>
        <w:t>En 2017 se realizaron en Cali 2</w:t>
      </w:r>
      <w:r w:rsidR="003959DC">
        <w:rPr>
          <w:rFonts w:ascii="Arial" w:hAnsi="Arial" w:cs="Arial"/>
        </w:rPr>
        <w:t>55</w:t>
      </w:r>
      <w:r w:rsidRPr="005F6CB9">
        <w:rPr>
          <w:rFonts w:ascii="Arial" w:hAnsi="Arial" w:cs="Arial"/>
        </w:rPr>
        <w:t xml:space="preserve"> eventos culturales y, según cifras de la Alcaldía de Cali, a estos asistieron 1.771.843 personas</w:t>
      </w:r>
      <w:r w:rsidR="003959DC">
        <w:rPr>
          <w:rFonts w:ascii="Arial" w:hAnsi="Arial" w:cs="Arial"/>
        </w:rPr>
        <w:t xml:space="preserve"> (Cali como vamos, 2018)</w:t>
      </w:r>
      <w:r w:rsidRPr="005F6CB9">
        <w:rPr>
          <w:rFonts w:ascii="Arial" w:hAnsi="Arial" w:cs="Arial"/>
        </w:rPr>
        <w:t xml:space="preserve">. </w:t>
      </w:r>
    </w:p>
    <w:p w14:paraId="7A70F4DA" w14:textId="77777777" w:rsidR="00043406" w:rsidRPr="005F6CB9" w:rsidRDefault="00043406" w:rsidP="00E164DC">
      <w:pPr>
        <w:pStyle w:val="Prrafodelista"/>
        <w:spacing w:after="120"/>
        <w:ind w:left="12"/>
        <w:jc w:val="both"/>
        <w:rPr>
          <w:rFonts w:ascii="Arial" w:hAnsi="Arial" w:cs="Arial"/>
        </w:rPr>
      </w:pPr>
    </w:p>
    <w:p w14:paraId="50FD2699" w14:textId="77777777" w:rsidR="00D20F7B" w:rsidRPr="005F6CB9" w:rsidRDefault="00D20F7B" w:rsidP="00D20F7B">
      <w:pPr>
        <w:pStyle w:val="Prrafodelista"/>
        <w:spacing w:after="120"/>
        <w:ind w:left="12"/>
        <w:jc w:val="both"/>
        <w:rPr>
          <w:rFonts w:ascii="Arial" w:hAnsi="Arial" w:cs="Arial"/>
        </w:rPr>
      </w:pPr>
      <w:r w:rsidRPr="005F6CB9">
        <w:rPr>
          <w:rFonts w:ascii="Arial" w:hAnsi="Arial" w:cs="Arial"/>
        </w:rPr>
        <w:t>Según información socializada por la Cámara de Comercio de Cali en el 2016 (CCC, 2016) el crecimiento de la oferta ha sido importante, en 2005 se contaba con 1.077 unidades económicas en las industrias culturales. En 2016, esta cifra subió a 8.847, lo cual permite ver cómo el sector de las industrias culturales ha ido ganando relevancia en la economía local. El tejido empresarial de la economía naranja en el Valle del Cauca, registró un crecimiento de 6,1%</w:t>
      </w:r>
      <w:r w:rsidRPr="005F6CB9">
        <w:rPr>
          <w:rStyle w:val="Refdenotaalpie"/>
          <w:rFonts w:ascii="Arial" w:hAnsi="Arial" w:cs="Arial"/>
          <w:vertAlign w:val="superscript"/>
        </w:rPr>
        <w:footnoteReference w:id="18"/>
      </w:r>
      <w:r w:rsidRPr="005F6CB9">
        <w:rPr>
          <w:rFonts w:ascii="Arial" w:hAnsi="Arial" w:cs="Arial"/>
        </w:rPr>
        <w:t xml:space="preserve"> en el número de empresas para el año 2016 y está conformado por los sectores de diseño, de servicios creativos, de medios interactivos, del sector editorial, de artes escénicas, de patrimonio y esparcimiento, sector </w:t>
      </w:r>
      <w:r w:rsidRPr="005F6CB9">
        <w:rPr>
          <w:rFonts w:ascii="Arial" w:hAnsi="Arial" w:cs="Arial"/>
        </w:rPr>
        <w:lastRenderedPageBreak/>
        <w:t>audiovisual, de artes visuales, de educación cultural y de soporte a la creatividad, que entre todos generaron ventas por 5.040 millones de pesos para el 2016.</w:t>
      </w:r>
    </w:p>
    <w:p w14:paraId="31534A52" w14:textId="1ABEA229" w:rsidR="00043406" w:rsidRPr="005F6CB9" w:rsidRDefault="00043406" w:rsidP="00D20F7B">
      <w:pPr>
        <w:pStyle w:val="Prrafodelista"/>
        <w:spacing w:after="120"/>
        <w:ind w:left="12"/>
        <w:jc w:val="both"/>
        <w:rPr>
          <w:rFonts w:ascii="Arial" w:hAnsi="Arial" w:cs="Arial"/>
        </w:rPr>
      </w:pPr>
    </w:p>
    <w:p w14:paraId="3E78B08E" w14:textId="40DA815E" w:rsidR="00EF3C71" w:rsidRPr="005F6CB9" w:rsidRDefault="00EF3C71" w:rsidP="00043406">
      <w:pPr>
        <w:pStyle w:val="Prrafodelista"/>
        <w:spacing w:after="120"/>
        <w:ind w:left="12"/>
        <w:jc w:val="both"/>
        <w:rPr>
          <w:rFonts w:ascii="Arial" w:hAnsi="Arial" w:cs="Arial"/>
        </w:rPr>
      </w:pPr>
      <w:r w:rsidRPr="005F6CB9">
        <w:rPr>
          <w:rFonts w:ascii="Arial" w:hAnsi="Arial" w:cs="Arial"/>
        </w:rPr>
        <w:t>Según Corfecali, el impacto económico de la última Feria de Cali fue de $312.161 millones de pesos, algo así como el 0,6% del PIB regional. Se generaron 10.784 empleos y se recibieron a 180.700 visitantes</w:t>
      </w:r>
      <w:r w:rsidR="003959DC">
        <w:rPr>
          <w:rStyle w:val="Refdenotaalpie"/>
          <w:rFonts w:ascii="Arial" w:hAnsi="Arial" w:cs="Arial"/>
        </w:rPr>
        <w:footnoteReference w:id="19"/>
      </w:r>
      <w:r w:rsidRPr="005F6CB9">
        <w:rPr>
          <w:rFonts w:ascii="Arial" w:hAnsi="Arial" w:cs="Arial"/>
        </w:rPr>
        <w:t xml:space="preserve">. </w:t>
      </w:r>
    </w:p>
    <w:p w14:paraId="7F7164E0" w14:textId="4E0B591F" w:rsidR="00EF3C71" w:rsidRPr="005F6CB9" w:rsidRDefault="00EF3C71" w:rsidP="00E164DC">
      <w:pPr>
        <w:pStyle w:val="Textoindependiente"/>
        <w:jc w:val="both"/>
        <w:rPr>
          <w:rFonts w:ascii="Arial" w:hAnsi="Arial" w:cs="Arial"/>
        </w:rPr>
      </w:pPr>
      <w:r w:rsidRPr="005F6CB9">
        <w:rPr>
          <w:rFonts w:ascii="Arial" w:hAnsi="Arial" w:cs="Arial"/>
        </w:rPr>
        <w:t>Además de las empresas creativas registradas, se encuentran los actores culturales organizados</w:t>
      </w:r>
      <w:r w:rsidRPr="005F6CB9">
        <w:rPr>
          <w:rStyle w:val="Refdenotaalpie"/>
          <w:rFonts w:ascii="Arial" w:hAnsi="Arial" w:cs="Arial"/>
          <w:vertAlign w:val="superscript"/>
        </w:rPr>
        <w:footnoteReference w:id="20"/>
      </w:r>
      <w:r w:rsidRPr="005F6CB9">
        <w:rPr>
          <w:rFonts w:ascii="Arial" w:hAnsi="Arial" w:cs="Arial"/>
          <w:vertAlign w:val="superscript"/>
        </w:rPr>
        <w:t xml:space="preserve"> </w:t>
      </w:r>
      <w:r w:rsidR="00E2501A" w:rsidRPr="005F6CB9">
        <w:rPr>
          <w:rFonts w:ascii="Arial" w:hAnsi="Arial" w:cs="Arial"/>
        </w:rPr>
        <w:t>que,</w:t>
      </w:r>
      <w:r w:rsidRPr="005F6CB9">
        <w:rPr>
          <w:rFonts w:ascii="Arial" w:hAnsi="Arial" w:cs="Arial"/>
        </w:rPr>
        <w:t xml:space="preserve"> aunque su objetivo principal no es lucrativo y, el 71% afirma necesitar fuentes de financiación para ser sostenibles, son quienes lideran la circulación de la producción cultural y el movimiento artístico en los territorios. Desde el quinquenio 1995 a 1999</w:t>
      </w:r>
      <w:r w:rsidR="00043406" w:rsidRPr="005F6CB9">
        <w:rPr>
          <w:rFonts w:ascii="Arial" w:hAnsi="Arial" w:cs="Arial"/>
        </w:rPr>
        <w:t>,</w:t>
      </w:r>
      <w:r w:rsidRPr="005F6CB9">
        <w:rPr>
          <w:rFonts w:ascii="Arial" w:hAnsi="Arial" w:cs="Arial"/>
        </w:rPr>
        <w:t xml:space="preserve"> vienen aumentando en porcentaje su registro en cámara de comercio pues en principio era del 7,4% y ha ascendido entre el 2010 al 2015 a un porcentaje del 34,5%. Según datos del estudio de actores culturales org</w:t>
      </w:r>
      <w:r w:rsidR="00043406" w:rsidRPr="005F6CB9">
        <w:rPr>
          <w:rFonts w:ascii="Arial" w:hAnsi="Arial" w:cs="Arial"/>
        </w:rPr>
        <w:t>anizados e individuales de Cali (</w:t>
      </w:r>
      <w:r w:rsidRPr="005F6CB9">
        <w:rPr>
          <w:rFonts w:ascii="Arial" w:hAnsi="Arial" w:cs="Arial"/>
        </w:rPr>
        <w:t xml:space="preserve">Alcaldía </w:t>
      </w:r>
      <w:r w:rsidR="00043406" w:rsidRPr="005F6CB9">
        <w:rPr>
          <w:rFonts w:ascii="Arial" w:hAnsi="Arial" w:cs="Arial"/>
        </w:rPr>
        <w:t xml:space="preserve">de Cali, </w:t>
      </w:r>
      <w:r w:rsidRPr="005F6CB9">
        <w:rPr>
          <w:rFonts w:ascii="Arial" w:hAnsi="Arial" w:cs="Arial"/>
        </w:rPr>
        <w:t>2015</w:t>
      </w:r>
      <w:r w:rsidR="00043406" w:rsidRPr="005F6CB9">
        <w:rPr>
          <w:rFonts w:ascii="Arial" w:hAnsi="Arial" w:cs="Arial"/>
        </w:rPr>
        <w:t>)</w:t>
      </w:r>
      <w:r w:rsidRPr="005F6CB9">
        <w:rPr>
          <w:rFonts w:ascii="Arial" w:hAnsi="Arial" w:cs="Arial"/>
        </w:rPr>
        <w:t>, en la ciudad se censaron poco menos de 5.000 actores individuales y 522 organizaciones culturales que desde las comunas se dedican principalmente a realizar actividades artísticas o culturales, especialmente de interpretación y de formación.</w:t>
      </w:r>
    </w:p>
    <w:p w14:paraId="3C37ED72" w14:textId="77777777" w:rsidR="00EF3C71" w:rsidRPr="005F6CB9" w:rsidRDefault="00EF3C71" w:rsidP="00E164DC">
      <w:pPr>
        <w:pStyle w:val="Prrafodelista"/>
        <w:spacing w:after="120"/>
        <w:ind w:left="12"/>
        <w:jc w:val="both"/>
        <w:rPr>
          <w:rFonts w:ascii="Arial" w:hAnsi="Arial" w:cs="Arial"/>
        </w:rPr>
      </w:pPr>
      <w:r w:rsidRPr="005F6CB9">
        <w:rPr>
          <w:rFonts w:ascii="Arial" w:hAnsi="Arial" w:cs="Arial"/>
        </w:rPr>
        <w:t>En la medida en que el sector cultural de Cali es reconocido como referente nacional, y al tiempo que consolida una industria cultural y creativa más robusta, se requiere tener la capacidad de proveerle de capital humano. Por ello, la ciudad cuenta con tres instituciones de educación superior dedicada a las artes y la cultura: Instituto Colombiano de Ballet Clásico, Instituto Popular de Cultura y el Instituto Departamental de Bellas Artes, además de una Facultad de Artes Integradas en la Universidad del Valle y programas de música, diseño, artes visuales y cine en la Universidad Javeriana, en la Universidad Icesi y en la Universidad Autónoma de Occidente.</w:t>
      </w:r>
    </w:p>
    <w:p w14:paraId="1A63F9A9" w14:textId="77777777" w:rsidR="00E164DC" w:rsidRPr="005F6CB9" w:rsidRDefault="00E164DC" w:rsidP="00E164DC">
      <w:pPr>
        <w:pStyle w:val="Prrafodelista"/>
        <w:spacing w:after="120"/>
        <w:ind w:left="12"/>
        <w:jc w:val="both"/>
        <w:rPr>
          <w:rFonts w:ascii="Arial" w:hAnsi="Arial" w:cs="Arial"/>
        </w:rPr>
      </w:pPr>
    </w:p>
    <w:p w14:paraId="31012FE6" w14:textId="77777777" w:rsidR="00D20F7B" w:rsidRPr="005F6CB9" w:rsidRDefault="00EF3C71" w:rsidP="00D20F7B">
      <w:pPr>
        <w:pStyle w:val="Prrafodelista"/>
        <w:spacing w:after="120"/>
        <w:ind w:left="12"/>
        <w:jc w:val="both"/>
        <w:rPr>
          <w:rFonts w:ascii="Arial" w:hAnsi="Arial" w:cs="Arial"/>
        </w:rPr>
      </w:pPr>
      <w:r w:rsidRPr="005F6CB9">
        <w:rPr>
          <w:rFonts w:ascii="Arial" w:hAnsi="Arial" w:cs="Arial"/>
        </w:rPr>
        <w:t>Desde hace dos años, la plataforma Cali Creativa se encarga de visibilizar y articular a los actores de la economía naranja de la ciudad y la región. Con una página web dedicada a encontrar historias inspiradoras de protagonistas e historias de la creatividad en Cali, en la que a la fecha se han publicado más de 300 notas y videos; redes sociales que cuentan con más de 53.000 seguidores que a diario ven noticias sobre creatividad; acompañamiento en relaciones públicas y conexiones con medios para los creativos de la ciudad, que a la fecha ha representado más de 700 millones en free press para esta industria, así como alianzas con importantes medios locales y nacionales y, el MEC, un festival multisect</w:t>
      </w:r>
      <w:r w:rsidR="00043406" w:rsidRPr="005F6CB9">
        <w:rPr>
          <w:rFonts w:ascii="Arial" w:hAnsi="Arial" w:cs="Arial"/>
        </w:rPr>
        <w:t xml:space="preserve">orial dedicado a la creatividad, </w:t>
      </w:r>
      <w:r w:rsidRPr="005F6CB9">
        <w:rPr>
          <w:rFonts w:ascii="Arial" w:hAnsi="Arial" w:cs="Arial"/>
        </w:rPr>
        <w:t xml:space="preserve">en el que una vez al año se reúnen los actores más representativos de la música, del sector audiovisual, de la moda, del arte y la tecnología de la región, alrededor de agendas académicas y comerciales </w:t>
      </w:r>
      <w:r w:rsidRPr="005F6CB9">
        <w:rPr>
          <w:rFonts w:ascii="Arial" w:hAnsi="Arial" w:cs="Arial"/>
        </w:rPr>
        <w:lastRenderedPageBreak/>
        <w:t xml:space="preserve">especializadas por sector. </w:t>
      </w:r>
      <w:r w:rsidR="00D20F7B" w:rsidRPr="005F6CB9">
        <w:rPr>
          <w:rFonts w:ascii="Arial" w:hAnsi="Arial" w:cs="Arial"/>
        </w:rPr>
        <w:t>Actualmente, se encuentra en la estructuración de un modelo de intervención y aceleración especializado que se integraría al Sistema de Desarrollo Empresarial -SIDE- de la ciudad.</w:t>
      </w:r>
    </w:p>
    <w:p w14:paraId="132CA67A" w14:textId="30DD332E" w:rsidR="00043406" w:rsidRPr="005F6CB9" w:rsidRDefault="00043406" w:rsidP="00E164DC">
      <w:pPr>
        <w:pStyle w:val="Prrafodelista"/>
        <w:spacing w:after="120"/>
        <w:ind w:left="12"/>
        <w:jc w:val="both"/>
        <w:rPr>
          <w:rFonts w:ascii="Arial" w:hAnsi="Arial" w:cs="Arial"/>
        </w:rPr>
      </w:pPr>
    </w:p>
    <w:p w14:paraId="5BCD9E45" w14:textId="6F3392CB" w:rsidR="00EF3C71" w:rsidRPr="005F6CB9" w:rsidRDefault="00FB775E" w:rsidP="00E164DC">
      <w:pPr>
        <w:pStyle w:val="Prrafodelista"/>
        <w:spacing w:after="120"/>
        <w:ind w:left="12"/>
        <w:jc w:val="both"/>
        <w:rPr>
          <w:rFonts w:ascii="Arial" w:hAnsi="Arial" w:cs="Arial"/>
        </w:rPr>
      </w:pPr>
      <w:r w:rsidRPr="005F6CB9">
        <w:rPr>
          <w:rFonts w:ascii="Arial" w:hAnsi="Arial" w:cs="Arial"/>
        </w:rPr>
        <w:t>La</w:t>
      </w:r>
      <w:r w:rsidR="00043406" w:rsidRPr="005F6CB9">
        <w:rPr>
          <w:rFonts w:ascii="Arial" w:hAnsi="Arial" w:cs="Arial"/>
        </w:rPr>
        <w:t xml:space="preserve"> Alcaldía de Cali, </w:t>
      </w:r>
      <w:r w:rsidRPr="005F6CB9">
        <w:rPr>
          <w:rFonts w:ascii="Arial" w:hAnsi="Arial" w:cs="Arial"/>
        </w:rPr>
        <w:t xml:space="preserve">también </w:t>
      </w:r>
      <w:r w:rsidR="00EF3C71" w:rsidRPr="005F6CB9">
        <w:rPr>
          <w:rFonts w:ascii="Arial" w:hAnsi="Arial" w:cs="Arial"/>
        </w:rPr>
        <w:t xml:space="preserve">diseña acciones para fortalecer la cadena de valor de industrias creativas y de la experiencia y en la ciudad se ha hecho el lanzamiento de la Temporada de Festivales que cuenta con </w:t>
      </w:r>
      <w:r w:rsidR="00E2501A" w:rsidRPr="005F6CB9">
        <w:rPr>
          <w:rFonts w:ascii="Arial" w:hAnsi="Arial" w:cs="Arial"/>
        </w:rPr>
        <w:t>más</w:t>
      </w:r>
      <w:r w:rsidR="00EF3C71" w:rsidRPr="005F6CB9">
        <w:rPr>
          <w:rFonts w:ascii="Arial" w:hAnsi="Arial" w:cs="Arial"/>
        </w:rPr>
        <w:t xml:space="preserve"> de 40 eventos culturales en el segundo semestre del año, incluyendo música, teatro, cine, libros, danzas, poesía, eventos entre los que se destacan, la Feria de Cali y el Festival de Música del Pacífico Petronio Álvarez.</w:t>
      </w:r>
    </w:p>
    <w:p w14:paraId="28936B76" w14:textId="77777777" w:rsidR="00043406" w:rsidRPr="005F6CB9" w:rsidRDefault="00043406" w:rsidP="00E164DC">
      <w:pPr>
        <w:pStyle w:val="Prrafodelista"/>
        <w:spacing w:after="120"/>
        <w:ind w:left="12"/>
        <w:jc w:val="both"/>
        <w:rPr>
          <w:rFonts w:ascii="Arial" w:hAnsi="Arial" w:cs="Arial"/>
        </w:rPr>
      </w:pPr>
    </w:p>
    <w:p w14:paraId="293783EB" w14:textId="761590DD" w:rsidR="00EF3C71" w:rsidRPr="00B21F2A" w:rsidRDefault="00EF3C71" w:rsidP="0025316A">
      <w:pPr>
        <w:pStyle w:val="Prrafodelista"/>
        <w:numPr>
          <w:ilvl w:val="0"/>
          <w:numId w:val="38"/>
        </w:numPr>
        <w:spacing w:after="120"/>
        <w:jc w:val="both"/>
        <w:rPr>
          <w:rFonts w:ascii="Arial" w:hAnsi="Arial" w:cs="Arial"/>
          <w:b/>
        </w:rPr>
      </w:pPr>
      <w:r w:rsidRPr="00B21F2A">
        <w:rPr>
          <w:rFonts w:ascii="Arial" w:hAnsi="Arial" w:cs="Arial"/>
          <w:b/>
        </w:rPr>
        <w:t>¿Y la región del Pacífico?</w:t>
      </w:r>
    </w:p>
    <w:p w14:paraId="3A8E4F21" w14:textId="77777777" w:rsidR="00043406" w:rsidRPr="005F6CB9" w:rsidRDefault="00043406" w:rsidP="00E164DC">
      <w:pPr>
        <w:pStyle w:val="Prrafodelista"/>
        <w:spacing w:after="120"/>
        <w:ind w:left="12"/>
        <w:jc w:val="both"/>
        <w:rPr>
          <w:rFonts w:ascii="Arial" w:hAnsi="Arial" w:cs="Arial"/>
        </w:rPr>
      </w:pPr>
    </w:p>
    <w:p w14:paraId="317B0704" w14:textId="0D0F9E2F" w:rsidR="00EF3C71" w:rsidRPr="005F6CB9" w:rsidRDefault="00EF3C71" w:rsidP="00E164DC">
      <w:pPr>
        <w:pStyle w:val="Prrafodelista"/>
        <w:spacing w:after="120"/>
        <w:ind w:left="12"/>
        <w:jc w:val="both"/>
        <w:rPr>
          <w:rFonts w:ascii="Arial" w:hAnsi="Arial" w:cs="Arial"/>
        </w:rPr>
      </w:pPr>
      <w:r w:rsidRPr="005F6CB9">
        <w:rPr>
          <w:rFonts w:ascii="Arial" w:hAnsi="Arial" w:cs="Arial"/>
        </w:rPr>
        <w:t>La región Pacífica no solo se reconoce por su biodiversidad y su posición geográfica</w:t>
      </w:r>
      <w:r w:rsidR="0061055C" w:rsidRPr="005F6CB9">
        <w:rPr>
          <w:rFonts w:ascii="Arial" w:hAnsi="Arial" w:cs="Arial"/>
        </w:rPr>
        <w:t>,</w:t>
      </w:r>
      <w:r w:rsidRPr="005F6CB9">
        <w:rPr>
          <w:rFonts w:ascii="Arial" w:hAnsi="Arial" w:cs="Arial"/>
        </w:rPr>
        <w:t xml:space="preserve"> sino también por su diversidad étnico-racial y en este sentido por su cultura. El Pacífico comprende un gran número de organizaciones culturales, sabedoras y sabedores que cumplen en algunos casos la función de médicos tradicionales y guías espirituales en las comunidades, en las cuales se encuentran prácticas como la partería tradicional, una representación cultural vigente del conocimiento ancestral</w:t>
      </w:r>
      <w:r w:rsidRPr="005F6CB9">
        <w:rPr>
          <w:rStyle w:val="Refdenotaalpie"/>
          <w:rFonts w:ascii="Arial" w:hAnsi="Arial" w:cs="Arial"/>
          <w:vertAlign w:val="superscript"/>
        </w:rPr>
        <w:footnoteReference w:id="21"/>
      </w:r>
      <w:r w:rsidRPr="005F6CB9">
        <w:rPr>
          <w:rFonts w:ascii="Arial" w:hAnsi="Arial" w:cs="Arial"/>
        </w:rPr>
        <w:t>. En la región es posible encontrar, por ejemplo, escenarios de Patrimonio Mundial material como el Santuario de Fauna y Flora de Malpelo y en Patrimonio Cultural Inmaterial de la Humanidad se encuentran las Procesiones de Semana Santa de Popayán, El Carnaval de Blancos y Negros, Las Fiestas de San Francisco de Asís en Quibdó, las músicas de marimba de chonta y los cantos tradicionales del Pacífico Sur</w:t>
      </w:r>
      <w:r w:rsidRPr="005F6CB9">
        <w:rPr>
          <w:rStyle w:val="Refdenotaalpie"/>
          <w:rFonts w:ascii="Arial" w:hAnsi="Arial" w:cs="Arial"/>
          <w:vertAlign w:val="superscript"/>
        </w:rPr>
        <w:footnoteReference w:id="22"/>
      </w:r>
      <w:r w:rsidR="00FB775E" w:rsidRPr="005F6CB9">
        <w:rPr>
          <w:rFonts w:ascii="Arial" w:hAnsi="Arial" w:cs="Arial"/>
        </w:rPr>
        <w:t xml:space="preserve">. </w:t>
      </w:r>
      <w:r w:rsidR="00630969" w:rsidRPr="005F6CB9">
        <w:rPr>
          <w:rFonts w:ascii="Arial" w:hAnsi="Arial" w:cs="Arial"/>
        </w:rPr>
        <w:t>Además, d</w:t>
      </w:r>
      <w:r w:rsidR="00FB775E" w:rsidRPr="005F6CB9">
        <w:rPr>
          <w:rFonts w:ascii="Arial" w:hAnsi="Arial" w:cs="Arial"/>
        </w:rPr>
        <w:t>esde el 2017</w:t>
      </w:r>
      <w:r w:rsidR="00F42D49" w:rsidRPr="005F6CB9">
        <w:rPr>
          <w:rFonts w:ascii="Arial" w:hAnsi="Arial" w:cs="Arial"/>
        </w:rPr>
        <w:t>,</w:t>
      </w:r>
      <w:r w:rsidR="00FB775E" w:rsidRPr="005F6CB9">
        <w:rPr>
          <w:rFonts w:ascii="Arial" w:hAnsi="Arial" w:cs="Arial"/>
        </w:rPr>
        <w:t xml:space="preserve"> Buenaventura ha sido designada ciudad creativa de la UNESCO en gastronomía, título que Popayán adquirió en el 2005.</w:t>
      </w:r>
    </w:p>
    <w:p w14:paraId="2B343AE1" w14:textId="77777777" w:rsidR="00F42D49" w:rsidRPr="005F6CB9" w:rsidRDefault="00F42D49" w:rsidP="00E164DC">
      <w:pPr>
        <w:pStyle w:val="Prrafodelista"/>
        <w:spacing w:after="120"/>
        <w:ind w:left="12"/>
        <w:jc w:val="both"/>
        <w:rPr>
          <w:rFonts w:ascii="Arial" w:hAnsi="Arial" w:cs="Arial"/>
        </w:rPr>
      </w:pPr>
    </w:p>
    <w:p w14:paraId="55041297" w14:textId="27F594C6"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Los cantos que hacen parte de </w:t>
      </w:r>
      <w:r w:rsidR="00E2501A" w:rsidRPr="005F6CB9">
        <w:rPr>
          <w:rFonts w:ascii="Arial" w:hAnsi="Arial" w:cs="Arial"/>
        </w:rPr>
        <w:t>las culturas</w:t>
      </w:r>
      <w:r w:rsidRPr="005F6CB9">
        <w:rPr>
          <w:rFonts w:ascii="Arial" w:hAnsi="Arial" w:cs="Arial"/>
        </w:rPr>
        <w:t xml:space="preserve"> del Pacífico, principalmente de las comunidades afrodescendientes del Pacífico Norte y en algunas regiones del Pacífico Sur, son los alabaos, cantos de tradición mortuoria </w:t>
      </w:r>
      <w:r w:rsidR="00F42D49" w:rsidRPr="005F6CB9">
        <w:rPr>
          <w:rFonts w:ascii="Arial" w:hAnsi="Arial" w:cs="Arial"/>
        </w:rPr>
        <w:t>afro descendiente</w:t>
      </w:r>
      <w:r w:rsidRPr="005F6CB9">
        <w:rPr>
          <w:rFonts w:ascii="Arial" w:hAnsi="Arial" w:cs="Arial"/>
        </w:rPr>
        <w:t xml:space="preserve"> usados en algunos territorios del Pacífico Colombiano para honrar la memoria de los difuntos, expresar el duelo por la muerte de una persona adulta y acompañar en su pérdida a los familiares. Siguiendo a María Mercedes Jaramillo (2006), son manifestaciones artísticas que enriquecen la vida cotidiana de las comunidades, dan sentido de trascendencia a la muerte, registran la historia y la tradición de un pueblo y constituyen un vehículo para la comunicación espiritual y lazos de cohesión social. </w:t>
      </w:r>
    </w:p>
    <w:p w14:paraId="7C9BFE67" w14:textId="77777777" w:rsidR="00F42D49" w:rsidRPr="005F6CB9" w:rsidRDefault="00F42D49" w:rsidP="00E164DC">
      <w:pPr>
        <w:pStyle w:val="Prrafodelista"/>
        <w:spacing w:after="120"/>
        <w:ind w:left="12"/>
        <w:jc w:val="both"/>
        <w:rPr>
          <w:rFonts w:ascii="Arial" w:hAnsi="Arial" w:cs="Arial"/>
        </w:rPr>
      </w:pPr>
    </w:p>
    <w:p w14:paraId="6AF36EB6" w14:textId="77777777" w:rsidR="00EF3C71" w:rsidRPr="005F6CB9" w:rsidRDefault="00EF3C71" w:rsidP="00E164DC">
      <w:pPr>
        <w:pStyle w:val="Prrafodelista"/>
        <w:spacing w:after="120"/>
        <w:ind w:left="12"/>
        <w:jc w:val="both"/>
        <w:rPr>
          <w:rFonts w:ascii="Arial" w:hAnsi="Arial" w:cs="Arial"/>
        </w:rPr>
      </w:pPr>
      <w:r w:rsidRPr="005F6CB9">
        <w:rPr>
          <w:rFonts w:ascii="Arial" w:hAnsi="Arial" w:cs="Arial"/>
        </w:rPr>
        <w:lastRenderedPageBreak/>
        <w:t xml:space="preserve">El legado cultural del Pacífico está presente en la tradición oral y en la literatura. Para muchas de sus comunidades, la palabra “legado” tiene una gran importancia en el sentido que es una manera tradicional de compartir los saberes, historias de los pueblos, mitos y leyendas. Por su parte, la literatura afrocolombiana ha permitido una visibilización de la tradición negra, lo que le ha dado un camino más claro para el reconocimiento de las raíces étnicas y sobre la historia de estas comunidades. También ha facilitado la construcción desde las letras de una nueva historia en el país. En el mundo de la literatura del Pacífico se destacan escritores y escritoras como Alfredo Vanin, Mary Grueso, Arnoldo Palacios, Baudilio Revelo, Amalia Lú Posso, Andrés Caicedo, Armando Romero, Gregorio Sánchez entre otros. </w:t>
      </w:r>
    </w:p>
    <w:p w14:paraId="077BAB6F" w14:textId="77777777" w:rsidR="00F42D49" w:rsidRPr="005F6CB9" w:rsidRDefault="00F42D49" w:rsidP="00E164DC">
      <w:pPr>
        <w:pStyle w:val="Prrafodelista"/>
        <w:spacing w:after="120"/>
        <w:ind w:left="12"/>
        <w:jc w:val="both"/>
        <w:rPr>
          <w:rFonts w:ascii="Arial" w:hAnsi="Arial" w:cs="Arial"/>
          <w:i/>
        </w:rPr>
      </w:pPr>
    </w:p>
    <w:p w14:paraId="365928D4" w14:textId="2E6AB141" w:rsidR="00EF3C71" w:rsidRPr="00B21F2A" w:rsidRDefault="00EF3C71" w:rsidP="0025316A">
      <w:pPr>
        <w:pStyle w:val="Prrafodelista"/>
        <w:numPr>
          <w:ilvl w:val="0"/>
          <w:numId w:val="38"/>
        </w:numPr>
        <w:spacing w:after="120"/>
        <w:jc w:val="both"/>
        <w:rPr>
          <w:rFonts w:ascii="Arial" w:hAnsi="Arial" w:cs="Arial"/>
          <w:b/>
        </w:rPr>
      </w:pPr>
      <w:r w:rsidRPr="00B21F2A">
        <w:rPr>
          <w:rFonts w:ascii="Arial" w:hAnsi="Arial" w:cs="Arial"/>
          <w:b/>
        </w:rPr>
        <w:t>Cali y el Pacífico deben ser pilotos que le sirvan al país</w:t>
      </w:r>
      <w:r w:rsidR="00F42D49" w:rsidRPr="00B21F2A">
        <w:rPr>
          <w:rFonts w:ascii="Arial" w:hAnsi="Arial" w:cs="Arial"/>
          <w:b/>
        </w:rPr>
        <w:t>.</w:t>
      </w:r>
    </w:p>
    <w:p w14:paraId="2E6C7819" w14:textId="77777777" w:rsidR="00F42D49" w:rsidRPr="005F6CB9" w:rsidRDefault="00F42D49" w:rsidP="00E164DC">
      <w:pPr>
        <w:pStyle w:val="Prrafodelista"/>
        <w:spacing w:after="120"/>
        <w:ind w:left="12"/>
        <w:jc w:val="both"/>
        <w:rPr>
          <w:rFonts w:ascii="Arial" w:hAnsi="Arial" w:cs="Arial"/>
        </w:rPr>
      </w:pPr>
    </w:p>
    <w:p w14:paraId="71C6C110" w14:textId="6DAF30F5" w:rsidR="00EF3C71" w:rsidRPr="005F6CB9" w:rsidRDefault="00EF3C71" w:rsidP="00E164DC">
      <w:pPr>
        <w:pStyle w:val="Prrafodelista"/>
        <w:spacing w:after="120"/>
        <w:ind w:left="12"/>
        <w:jc w:val="both"/>
        <w:rPr>
          <w:rFonts w:ascii="Arial" w:hAnsi="Arial" w:cs="Arial"/>
        </w:rPr>
      </w:pPr>
      <w:r w:rsidRPr="005F6CB9">
        <w:rPr>
          <w:rFonts w:ascii="Arial" w:hAnsi="Arial" w:cs="Arial"/>
        </w:rPr>
        <w:t>Cali y su región pacífica tienen una larga historia cultural y un potencial creativo enorme en el que ya se ha venido trabajando por su fortalecimiento, por lo tanto, es una región donde la semilla se ha sembrado. En esta zona del país se han realizado iniciativas muy importantes enfocadas a la industria cultural y a las expresiones artísticas que requieren de herramientas y recursos para consolidar procesos y acelerar el desarrollo económico y social de la región. Así lo plantean Torres y García (2016) en su tesis de maestría, un estudio prospectivo titulado “El futuro de la innovación en las Industrias Cultur</w:t>
      </w:r>
      <w:r w:rsidR="00730565" w:rsidRPr="005F6CB9">
        <w:rPr>
          <w:rFonts w:ascii="Arial" w:hAnsi="Arial" w:cs="Arial"/>
        </w:rPr>
        <w:t xml:space="preserve">ales y Creativas de Cali-2036”, afirmando </w:t>
      </w:r>
      <w:r w:rsidRPr="005F6CB9">
        <w:rPr>
          <w:rFonts w:ascii="Arial" w:hAnsi="Arial" w:cs="Arial"/>
        </w:rPr>
        <w:t xml:space="preserve">que “Cali junto con el Valle del Cauca es el tercer centro </w:t>
      </w:r>
      <w:r w:rsidR="00612842" w:rsidRPr="005F6CB9">
        <w:rPr>
          <w:rFonts w:ascii="Arial" w:hAnsi="Arial" w:cs="Arial"/>
        </w:rPr>
        <w:t>económico</w:t>
      </w:r>
      <w:r w:rsidRPr="005F6CB9">
        <w:rPr>
          <w:rFonts w:ascii="Arial" w:hAnsi="Arial" w:cs="Arial"/>
        </w:rPr>
        <w:t xml:space="preserve"> de Colombia y punto de intercambio </w:t>
      </w:r>
      <w:r w:rsidR="00612842" w:rsidRPr="005F6CB9">
        <w:rPr>
          <w:rFonts w:ascii="Arial" w:hAnsi="Arial" w:cs="Arial"/>
        </w:rPr>
        <w:t>económico</w:t>
      </w:r>
      <w:r w:rsidRPr="005F6CB9">
        <w:rPr>
          <w:rFonts w:ascii="Arial" w:hAnsi="Arial" w:cs="Arial"/>
        </w:rPr>
        <w:t xml:space="preserve"> nacional e internacional. El arte y la cultura son sectores destacados en la historia de la ciudad por lo que se ha vislumbrado la industria cultural organizada como una oportunidad de desarrollo </w:t>
      </w:r>
      <w:r w:rsidR="00612842" w:rsidRPr="005F6CB9">
        <w:rPr>
          <w:rFonts w:ascii="Arial" w:hAnsi="Arial" w:cs="Arial"/>
        </w:rPr>
        <w:t>socioeconómico</w:t>
      </w:r>
      <w:r w:rsidR="004F3468" w:rsidRPr="005F6CB9">
        <w:rPr>
          <w:rFonts w:ascii="Arial" w:hAnsi="Arial" w:cs="Arial"/>
        </w:rPr>
        <w:t xml:space="preserve"> para la </w:t>
      </w:r>
      <w:r w:rsidR="00612842" w:rsidRPr="005F6CB9">
        <w:rPr>
          <w:rFonts w:ascii="Arial" w:hAnsi="Arial" w:cs="Arial"/>
        </w:rPr>
        <w:t>región</w:t>
      </w:r>
      <w:r w:rsidRPr="005F6CB9">
        <w:rPr>
          <w:rFonts w:ascii="Arial" w:hAnsi="Arial" w:cs="Arial"/>
        </w:rPr>
        <w:t>” (</w:t>
      </w:r>
      <w:r w:rsidR="004F3468" w:rsidRPr="005F6CB9">
        <w:rPr>
          <w:rFonts w:ascii="Arial" w:hAnsi="Arial" w:cs="Arial"/>
        </w:rPr>
        <w:t xml:space="preserve">Torres y García, 2016, </w:t>
      </w:r>
      <w:r w:rsidRPr="005F6CB9">
        <w:rPr>
          <w:rFonts w:ascii="Arial" w:hAnsi="Arial" w:cs="Arial"/>
        </w:rPr>
        <w:t>p</w:t>
      </w:r>
      <w:r w:rsidR="004F3468" w:rsidRPr="005F6CB9">
        <w:rPr>
          <w:rFonts w:ascii="Arial" w:hAnsi="Arial" w:cs="Arial"/>
        </w:rPr>
        <w:t>p</w:t>
      </w:r>
      <w:r w:rsidRPr="005F6CB9">
        <w:rPr>
          <w:rFonts w:ascii="Arial" w:hAnsi="Arial" w:cs="Arial"/>
        </w:rPr>
        <w:t>. 17).</w:t>
      </w:r>
    </w:p>
    <w:p w14:paraId="234073F5" w14:textId="77777777" w:rsidR="004F3468" w:rsidRPr="005F6CB9" w:rsidRDefault="004F3468" w:rsidP="00E164DC">
      <w:pPr>
        <w:pStyle w:val="Prrafodelista"/>
        <w:spacing w:after="120"/>
        <w:ind w:left="12"/>
        <w:jc w:val="both"/>
        <w:rPr>
          <w:rFonts w:ascii="Arial" w:hAnsi="Arial" w:cs="Arial"/>
        </w:rPr>
      </w:pPr>
    </w:p>
    <w:p w14:paraId="46CD3F60" w14:textId="47CBE21B" w:rsidR="00EF3C71" w:rsidRPr="005F6CB9" w:rsidRDefault="00EF3C71" w:rsidP="00E164DC">
      <w:pPr>
        <w:pStyle w:val="Prrafodelista"/>
        <w:spacing w:after="120"/>
        <w:ind w:left="12"/>
        <w:jc w:val="both"/>
        <w:rPr>
          <w:rFonts w:ascii="Arial" w:hAnsi="Arial" w:cs="Arial"/>
        </w:rPr>
      </w:pPr>
      <w:r w:rsidRPr="005F6CB9">
        <w:rPr>
          <w:rFonts w:ascii="Arial" w:hAnsi="Arial" w:cs="Arial"/>
        </w:rPr>
        <w:t xml:space="preserve">En este contexto, </w:t>
      </w:r>
      <w:r w:rsidR="004F3468" w:rsidRPr="005F6CB9">
        <w:rPr>
          <w:rFonts w:ascii="Arial" w:hAnsi="Arial" w:cs="Arial"/>
        </w:rPr>
        <w:t>los adelantos para</w:t>
      </w:r>
      <w:r w:rsidRPr="005F6CB9">
        <w:rPr>
          <w:rFonts w:ascii="Arial" w:hAnsi="Arial" w:cs="Arial"/>
          <w:lang w:val="es-US"/>
        </w:rPr>
        <w:t xml:space="preserve"> promover el sector cultural, deportivo y las industrias creativas de Cali y de su región como</w:t>
      </w:r>
      <w:r w:rsidR="004F3468" w:rsidRPr="005F6CB9">
        <w:rPr>
          <w:rFonts w:ascii="Arial" w:hAnsi="Arial" w:cs="Arial"/>
          <w:lang w:val="es-US"/>
        </w:rPr>
        <w:t xml:space="preserve"> un</w:t>
      </w:r>
      <w:r w:rsidRPr="005F6CB9">
        <w:rPr>
          <w:rFonts w:ascii="Arial" w:hAnsi="Arial" w:cs="Arial"/>
          <w:lang w:val="es-US"/>
        </w:rPr>
        <w:t xml:space="preserve"> motor para el desarrollo </w:t>
      </w:r>
      <w:r w:rsidR="00E2501A" w:rsidRPr="005F6CB9">
        <w:rPr>
          <w:rFonts w:ascii="Arial" w:hAnsi="Arial" w:cs="Arial"/>
          <w:lang w:val="es-US"/>
        </w:rPr>
        <w:t>socioeconómico</w:t>
      </w:r>
      <w:r w:rsidR="004F3468" w:rsidRPr="005F6CB9">
        <w:rPr>
          <w:rFonts w:ascii="Arial" w:hAnsi="Arial" w:cs="Arial"/>
        </w:rPr>
        <w:t>,</w:t>
      </w:r>
      <w:r w:rsidRPr="005F6CB9">
        <w:rPr>
          <w:rFonts w:ascii="Arial" w:hAnsi="Arial" w:cs="Arial"/>
        </w:rPr>
        <w:t xml:space="preserve"> </w:t>
      </w:r>
      <w:r w:rsidR="004F3468" w:rsidRPr="005F6CB9">
        <w:rPr>
          <w:rFonts w:ascii="Arial" w:hAnsi="Arial" w:cs="Arial"/>
        </w:rPr>
        <w:t xml:space="preserve">Cali </w:t>
      </w:r>
      <w:r w:rsidRPr="005F6CB9">
        <w:rPr>
          <w:rFonts w:ascii="Arial" w:hAnsi="Arial" w:cs="Arial"/>
        </w:rPr>
        <w:t xml:space="preserve">al ser Distrito Especial </w:t>
      </w:r>
      <w:r w:rsidR="004F3468" w:rsidRPr="005F6CB9">
        <w:rPr>
          <w:rFonts w:ascii="Arial" w:hAnsi="Arial" w:cs="Arial"/>
        </w:rPr>
        <w:t>debe contar</w:t>
      </w:r>
      <w:r w:rsidRPr="005F6CB9">
        <w:rPr>
          <w:rFonts w:ascii="Arial" w:hAnsi="Arial" w:cs="Arial"/>
        </w:rPr>
        <w:t xml:space="preserve"> con herramientas y recursos que le permitan gestionar y potencializar un crecimiento y desarrollo acelerado y sofisticado acompañado por procesos de innovación tecnológica, social, industrial</w:t>
      </w:r>
      <w:r w:rsidR="004F3468" w:rsidRPr="005F6CB9">
        <w:rPr>
          <w:rFonts w:ascii="Arial" w:hAnsi="Arial" w:cs="Arial"/>
        </w:rPr>
        <w:t>,</w:t>
      </w:r>
      <w:r w:rsidRPr="005F6CB9">
        <w:rPr>
          <w:rFonts w:ascii="Arial" w:hAnsi="Arial" w:cs="Arial"/>
        </w:rPr>
        <w:t xml:space="preserve"> que convierta a las empresas y servicios en competitivos, irrigue  de forma positiva a la región y al país y, eventualmente sea un modelo replicable para otras regiones.</w:t>
      </w:r>
    </w:p>
    <w:p w14:paraId="3D637CBC" w14:textId="77777777" w:rsidR="004F3468" w:rsidRPr="005F6CB9" w:rsidRDefault="004F3468" w:rsidP="00E164DC">
      <w:pPr>
        <w:pStyle w:val="Prrafodelista"/>
        <w:spacing w:after="120"/>
        <w:ind w:left="12"/>
        <w:jc w:val="both"/>
        <w:rPr>
          <w:rFonts w:ascii="Arial" w:hAnsi="Arial" w:cs="Arial"/>
        </w:rPr>
      </w:pPr>
    </w:p>
    <w:p w14:paraId="1BE120B6" w14:textId="53DF7B7E" w:rsidR="00EF3C71" w:rsidRPr="00B21F2A" w:rsidRDefault="004F3468" w:rsidP="004F3468">
      <w:pPr>
        <w:pStyle w:val="Subttulo"/>
        <w:rPr>
          <w:rFonts w:ascii="Arial" w:hAnsi="Arial" w:cs="Arial"/>
          <w:b/>
          <w:i w:val="0"/>
          <w:color w:val="auto"/>
        </w:rPr>
      </w:pPr>
      <w:r w:rsidRPr="00B21F2A">
        <w:rPr>
          <w:rFonts w:ascii="Arial" w:hAnsi="Arial" w:cs="Arial"/>
          <w:b/>
          <w:i w:val="0"/>
          <w:color w:val="auto"/>
        </w:rPr>
        <w:t xml:space="preserve">2. </w:t>
      </w:r>
      <w:r w:rsidR="00EF3C71" w:rsidRPr="00B21F2A">
        <w:rPr>
          <w:rFonts w:ascii="Arial" w:hAnsi="Arial" w:cs="Arial"/>
          <w:b/>
          <w:i w:val="0"/>
          <w:color w:val="auto"/>
        </w:rPr>
        <w:t>Lo Deportivo</w:t>
      </w:r>
    </w:p>
    <w:p w14:paraId="26B0A13D" w14:textId="77777777" w:rsidR="00EF3C71" w:rsidRPr="005F6CB9" w:rsidRDefault="00EF3C71" w:rsidP="00E164DC">
      <w:pPr>
        <w:spacing w:after="120"/>
        <w:jc w:val="both"/>
        <w:textAlignment w:val="center"/>
        <w:rPr>
          <w:rFonts w:ascii="Arial" w:eastAsia="Times New Roman" w:hAnsi="Arial" w:cs="Arial"/>
          <w:color w:val="000000"/>
          <w:lang w:eastAsia="es-CO"/>
        </w:rPr>
      </w:pPr>
    </w:p>
    <w:p w14:paraId="612660B3" w14:textId="3DBB3ACB" w:rsidR="00EF3C71" w:rsidRPr="005F6CB9" w:rsidRDefault="00EF3C71" w:rsidP="00E164DC">
      <w:pPr>
        <w:pStyle w:val="Textoindependiente"/>
        <w:jc w:val="both"/>
        <w:rPr>
          <w:rFonts w:ascii="Arial" w:hAnsi="Arial" w:cs="Arial"/>
        </w:rPr>
      </w:pPr>
      <w:r w:rsidRPr="005F6CB9">
        <w:rPr>
          <w:rFonts w:ascii="Arial" w:hAnsi="Arial" w:cs="Arial"/>
        </w:rPr>
        <w:t xml:space="preserve">El éxito de los pasados </w:t>
      </w:r>
      <w:r w:rsidR="004F3468" w:rsidRPr="005F6CB9">
        <w:rPr>
          <w:rFonts w:ascii="Arial" w:hAnsi="Arial" w:cs="Arial"/>
        </w:rPr>
        <w:t xml:space="preserve">Juegos Mundiales en el año 2013 y </w:t>
      </w:r>
      <w:r w:rsidRPr="005F6CB9">
        <w:rPr>
          <w:rFonts w:ascii="Arial" w:hAnsi="Arial" w:cs="Arial"/>
        </w:rPr>
        <w:t xml:space="preserve">Cali como organizadora de grandes certámenes deportivos internacionales, sigue dejando importantes repercusiones, en todos los sectores de la economía caleña. La forma como su gente disfrutó las justas, pero ante todo la herencia de sus escenarios deportivos, ratifica por qué Santiago de Cali es reconocida por propios y extraños como la capital deportiva de Colombia. Esta distinción no es solo un calificativo más para una ciudad y una región </w:t>
      </w:r>
      <w:r w:rsidRPr="005F6CB9">
        <w:rPr>
          <w:rFonts w:ascii="Arial" w:hAnsi="Arial" w:cs="Arial"/>
        </w:rPr>
        <w:lastRenderedPageBreak/>
        <w:t xml:space="preserve">que se han preciado por sus diversos aportes (culturales, científicos, económicos) a la formación del ser colombiano. </w:t>
      </w:r>
    </w:p>
    <w:p w14:paraId="18588E11" w14:textId="5C9E762A" w:rsidR="00EF3C71" w:rsidRPr="005F6CB9" w:rsidRDefault="00EF3C71" w:rsidP="00E164DC">
      <w:pPr>
        <w:pStyle w:val="Textoindependiente"/>
        <w:jc w:val="both"/>
        <w:rPr>
          <w:rFonts w:ascii="Arial" w:hAnsi="Arial" w:cs="Arial"/>
        </w:rPr>
      </w:pPr>
      <w:r w:rsidRPr="005F6CB9">
        <w:rPr>
          <w:rFonts w:ascii="Arial" w:hAnsi="Arial" w:cs="Arial"/>
        </w:rPr>
        <w:t>Quizá por su situación geográfica, tal vez por sus condiciones climáticas, pero en todo caso por ser un asentamiento humano donde han coincidido hombres y mujeres de todas las etnias, negros, blancos, indios, mestizos, aportando</w:t>
      </w:r>
      <w:r w:rsidR="004F3468" w:rsidRPr="005F6CB9">
        <w:rPr>
          <w:rFonts w:ascii="Arial" w:hAnsi="Arial" w:cs="Arial"/>
        </w:rPr>
        <w:t>,</w:t>
      </w:r>
      <w:r w:rsidRPr="005F6CB9">
        <w:rPr>
          <w:rFonts w:ascii="Arial" w:hAnsi="Arial" w:cs="Arial"/>
        </w:rPr>
        <w:t xml:space="preserve"> cada uno de ellos y cada una de ellas</w:t>
      </w:r>
      <w:r w:rsidR="004F3468" w:rsidRPr="005F6CB9">
        <w:rPr>
          <w:rFonts w:ascii="Arial" w:hAnsi="Arial" w:cs="Arial"/>
        </w:rPr>
        <w:t>,</w:t>
      </w:r>
      <w:r w:rsidRPr="005F6CB9">
        <w:rPr>
          <w:rFonts w:ascii="Arial" w:hAnsi="Arial" w:cs="Arial"/>
        </w:rPr>
        <w:t xml:space="preserve"> lo mejor de sus aptitudes físicas: velocidad, fuerza, precisión, habilidad y resistencia, es por esto que Santiago de Cali es una ciudad del y para el deporte.</w:t>
      </w:r>
    </w:p>
    <w:p w14:paraId="184EF041" w14:textId="46281455" w:rsidR="00EF3C71" w:rsidRPr="005F6CB9" w:rsidRDefault="00EF3C71" w:rsidP="00E164DC">
      <w:pPr>
        <w:pStyle w:val="Textoindependiente"/>
        <w:jc w:val="both"/>
        <w:rPr>
          <w:rFonts w:ascii="Arial" w:hAnsi="Arial" w:cs="Arial"/>
        </w:rPr>
      </w:pPr>
      <w:r w:rsidRPr="005F6CB9">
        <w:rPr>
          <w:rFonts w:ascii="Arial" w:hAnsi="Arial" w:cs="Arial"/>
        </w:rPr>
        <w:t>En ese sentido, la historia deportiva de Cali es amplia y diversificada</w:t>
      </w:r>
      <w:r w:rsidR="004F3468" w:rsidRPr="005F6CB9">
        <w:rPr>
          <w:rFonts w:ascii="Arial" w:hAnsi="Arial" w:cs="Arial"/>
        </w:rPr>
        <w:t>,</w:t>
      </w:r>
      <w:r w:rsidRPr="005F6CB9">
        <w:rPr>
          <w:rFonts w:ascii="Arial" w:hAnsi="Arial" w:cs="Arial"/>
        </w:rPr>
        <w:t xml:space="preserve"> tanto en deportistas que han dado títulos y medallas a Colombia como en la organización de eventos deportivos del orden nacional e internacional de la cual ha sido sede, como los primeros Juegos Olímpicos Nacionales en 1928, pasando por los Juegos Panamericanos de 1971 y con los recientes Juegos Mundiales de 2013. Son estos numerosos hechos deportivos los que le han dado el reconocimiento a Cali como la capital deportiva de Colombia. </w:t>
      </w:r>
      <w:r w:rsidR="00E2501A" w:rsidRPr="005F6CB9">
        <w:rPr>
          <w:rFonts w:ascii="Arial" w:hAnsi="Arial" w:cs="Arial"/>
        </w:rPr>
        <w:t>Igualmente,</w:t>
      </w:r>
      <w:r w:rsidRPr="005F6CB9">
        <w:rPr>
          <w:rFonts w:ascii="Arial" w:hAnsi="Arial" w:cs="Arial"/>
        </w:rPr>
        <w:t xml:space="preserve"> en Cali se realizó en la ciudad el Campeonato Mundial de Ciclismo, y el IX Campeonato Mundial Menores de Atletismo. </w:t>
      </w:r>
    </w:p>
    <w:p w14:paraId="2763AB6E" w14:textId="4DF944A6" w:rsidR="00EF3C71" w:rsidRPr="005F6CB9" w:rsidRDefault="00EF3C71" w:rsidP="00E164DC">
      <w:pPr>
        <w:pStyle w:val="Textoindependiente"/>
        <w:jc w:val="both"/>
        <w:rPr>
          <w:rFonts w:ascii="Arial" w:hAnsi="Arial" w:cs="Arial"/>
        </w:rPr>
      </w:pPr>
      <w:r w:rsidRPr="005F6CB9">
        <w:rPr>
          <w:rFonts w:ascii="Arial" w:hAnsi="Arial" w:cs="Arial"/>
        </w:rPr>
        <w:t xml:space="preserve">Es así como en los últimos 45 años, Cali ha sido sede de más de 17 eventos deportivos de talla mundial. Para el año 2017, fue una de las tres ciudades más deportivas de América Latina y el Caribe, siendo la única ciudad colombiana entre las 40 más importantes del mundo, según el Global Sport Cities </w:t>
      </w:r>
      <w:r w:rsidR="004F3468" w:rsidRPr="005F6CB9">
        <w:rPr>
          <w:rFonts w:ascii="Arial" w:hAnsi="Arial" w:cs="Arial"/>
          <w:shd w:val="clear" w:color="auto" w:fill="FFFFFF" w:themeFill="background1"/>
        </w:rPr>
        <w:t>Index (Exposición de motivos, proyecto de ley 119 de 2018).</w:t>
      </w:r>
    </w:p>
    <w:p w14:paraId="35B46F2E" w14:textId="37974260" w:rsidR="00EF3C71" w:rsidRPr="005F6CB9" w:rsidRDefault="00EF3C71" w:rsidP="00E164DC">
      <w:pPr>
        <w:pStyle w:val="Textoindependiente"/>
        <w:jc w:val="both"/>
        <w:rPr>
          <w:rFonts w:ascii="Arial" w:hAnsi="Arial" w:cs="Arial"/>
        </w:rPr>
      </w:pPr>
      <w:r w:rsidRPr="005F6CB9">
        <w:rPr>
          <w:rFonts w:ascii="Arial" w:hAnsi="Arial" w:cs="Arial"/>
        </w:rPr>
        <w:t xml:space="preserve">Así mismo, Cali viene acumulando inversiones significativas en infraestructura deportiva debido a los últimos eventos que se han realizado en la ciudad. Los últimos certámenes fueron los Juegos Centroamericanos y del Caribe, </w:t>
      </w:r>
      <w:r w:rsidR="00056D84" w:rsidRPr="005F6CB9">
        <w:rPr>
          <w:rFonts w:ascii="Arial" w:hAnsi="Arial" w:cs="Arial"/>
        </w:rPr>
        <w:t>para los</w:t>
      </w:r>
      <w:r w:rsidRPr="005F6CB9">
        <w:rPr>
          <w:rFonts w:ascii="Arial" w:hAnsi="Arial" w:cs="Arial"/>
        </w:rPr>
        <w:t xml:space="preserve"> cuales Cali fue subsede de disciplinas como Bolos (Cali tiene una de las mejores del país, herencia de los Juegos Nacionales de 2015), y el Velódromo Alcides Nieto Patiño (uno de los mejores de Colombia, recientemente sede de la Copa Mundo de la UCI), entre otros escenarios. Esto es evidencia irrefutable para mostrar la vocación deportiva y el camino adelantado por la ciudad en materia de inversión en infraestructura de deporte </w:t>
      </w:r>
      <w:bookmarkStart w:id="7" w:name="_Hlk527187188"/>
      <w:r w:rsidRPr="005F6CB9">
        <w:rPr>
          <w:rFonts w:ascii="Arial" w:hAnsi="Arial" w:cs="Arial"/>
        </w:rPr>
        <w:t>(FDI, 2018).</w:t>
      </w:r>
      <w:bookmarkEnd w:id="7"/>
    </w:p>
    <w:p w14:paraId="12119509" w14:textId="7B374877" w:rsidR="00EF3C71" w:rsidRPr="00B21F2A" w:rsidRDefault="00056D84" w:rsidP="00056D84">
      <w:pPr>
        <w:pStyle w:val="Subttulo"/>
        <w:rPr>
          <w:rFonts w:ascii="Arial" w:hAnsi="Arial" w:cs="Arial"/>
          <w:b/>
          <w:i w:val="0"/>
          <w:color w:val="auto"/>
          <w:lang w:eastAsia="es-CO"/>
        </w:rPr>
      </w:pPr>
      <w:r w:rsidRPr="00B21F2A">
        <w:rPr>
          <w:rFonts w:ascii="Arial" w:hAnsi="Arial" w:cs="Arial"/>
          <w:b/>
          <w:i w:val="0"/>
          <w:color w:val="auto"/>
          <w:lang w:eastAsia="es-CO"/>
        </w:rPr>
        <w:t xml:space="preserve">3. </w:t>
      </w:r>
      <w:r w:rsidR="00EF3C71" w:rsidRPr="00B21F2A">
        <w:rPr>
          <w:rFonts w:ascii="Arial" w:hAnsi="Arial" w:cs="Arial"/>
          <w:b/>
          <w:i w:val="0"/>
          <w:color w:val="auto"/>
          <w:lang w:eastAsia="es-CO"/>
        </w:rPr>
        <w:t>Las</w:t>
      </w:r>
      <w:r w:rsidR="00DF351D" w:rsidRPr="00B21F2A">
        <w:rPr>
          <w:rFonts w:ascii="Arial" w:hAnsi="Arial" w:cs="Arial"/>
          <w:b/>
          <w:i w:val="0"/>
          <w:color w:val="auto"/>
          <w:lang w:eastAsia="es-CO"/>
        </w:rPr>
        <w:t xml:space="preserve"> áreas económicas incentivadas con los beneficios de las</w:t>
      </w:r>
      <w:r w:rsidR="00EF3C71" w:rsidRPr="00B21F2A">
        <w:rPr>
          <w:rFonts w:ascii="Arial" w:hAnsi="Arial" w:cs="Arial"/>
          <w:b/>
          <w:i w:val="0"/>
          <w:color w:val="auto"/>
          <w:lang w:eastAsia="es-CO"/>
        </w:rPr>
        <w:t xml:space="preserve"> zonas francas para empresas y emprendimientos</w:t>
      </w:r>
      <w:r w:rsidR="00DF351D" w:rsidRPr="00B21F2A">
        <w:rPr>
          <w:rFonts w:ascii="Arial" w:hAnsi="Arial" w:cs="Arial"/>
          <w:b/>
          <w:i w:val="0"/>
          <w:color w:val="auto"/>
          <w:lang w:eastAsia="es-CO"/>
        </w:rPr>
        <w:t>.</w:t>
      </w:r>
    </w:p>
    <w:p w14:paraId="478F2C65" w14:textId="77777777" w:rsidR="00EF3C71" w:rsidRPr="005F6CB9" w:rsidRDefault="00EF3C71" w:rsidP="00E164DC">
      <w:pPr>
        <w:spacing w:after="120"/>
        <w:ind w:left="360"/>
        <w:jc w:val="both"/>
        <w:textAlignment w:val="center"/>
        <w:rPr>
          <w:rFonts w:ascii="Arial" w:eastAsia="Times New Roman" w:hAnsi="Arial" w:cs="Arial"/>
          <w:color w:val="000000"/>
          <w:lang w:eastAsia="es-CO"/>
        </w:rPr>
      </w:pPr>
    </w:p>
    <w:p w14:paraId="5AA70C63" w14:textId="2AFE91E0" w:rsidR="00EF3C71" w:rsidRPr="005F6CB9" w:rsidRDefault="00EF3C71" w:rsidP="00E164DC">
      <w:pPr>
        <w:pStyle w:val="Textoindependiente"/>
        <w:jc w:val="both"/>
        <w:rPr>
          <w:rFonts w:ascii="Arial" w:hAnsi="Arial" w:cs="Arial"/>
        </w:rPr>
      </w:pPr>
      <w:r w:rsidRPr="005F6CB9">
        <w:rPr>
          <w:rFonts w:ascii="Arial" w:hAnsi="Arial" w:cs="Arial"/>
        </w:rPr>
        <w:t xml:space="preserve">Uno de los propósitos para reivindicar el sector cultural y creativo es la creación de incentivos para la creación de empresas relacionadas con estos sectores, por tanto, la extensión de los beneficios </w:t>
      </w:r>
      <w:r w:rsidR="00DF351D" w:rsidRPr="005F6CB9">
        <w:rPr>
          <w:rFonts w:ascii="Arial" w:hAnsi="Arial" w:cs="Arial"/>
        </w:rPr>
        <w:t xml:space="preserve">de una Zona Franca o </w:t>
      </w:r>
      <w:r w:rsidRPr="005F6CB9">
        <w:rPr>
          <w:rFonts w:ascii="Arial" w:hAnsi="Arial" w:cs="Arial"/>
        </w:rPr>
        <w:t>de estas para un área determinada en la ciudad de Santiago de Cali</w:t>
      </w:r>
      <w:r w:rsidR="00056D84" w:rsidRPr="005F6CB9">
        <w:rPr>
          <w:rFonts w:ascii="Arial" w:hAnsi="Arial" w:cs="Arial"/>
        </w:rPr>
        <w:t xml:space="preserve"> es crucial para </w:t>
      </w:r>
      <w:r w:rsidRPr="005F6CB9">
        <w:rPr>
          <w:rFonts w:ascii="Arial" w:hAnsi="Arial" w:cs="Arial"/>
        </w:rPr>
        <w:t xml:space="preserve">crear incentivos económicos y tributarios que faciliten y motiven a los emprendedores a invertir y fomentar el desarrollo en el sector de las industrias culturales y creativas. </w:t>
      </w:r>
    </w:p>
    <w:p w14:paraId="04C5B4AF" w14:textId="119C8167" w:rsidR="00EF3C71" w:rsidRPr="005F6CB9" w:rsidRDefault="00EF3C71" w:rsidP="00E164DC">
      <w:pPr>
        <w:pStyle w:val="Textoindependiente"/>
        <w:jc w:val="both"/>
        <w:rPr>
          <w:rFonts w:ascii="Arial" w:hAnsi="Arial" w:cs="Arial"/>
        </w:rPr>
      </w:pPr>
      <w:r w:rsidRPr="005F6CB9">
        <w:rPr>
          <w:rFonts w:ascii="Arial" w:hAnsi="Arial" w:cs="Arial"/>
        </w:rPr>
        <w:lastRenderedPageBreak/>
        <w:t>La zona de incentivo para empresas y emprendimientos que se ha planteado en el proyecto de</w:t>
      </w:r>
      <w:r w:rsidR="00056D84" w:rsidRPr="005F6CB9">
        <w:rPr>
          <w:rFonts w:ascii="Arial" w:hAnsi="Arial" w:cs="Arial"/>
        </w:rPr>
        <w:t xml:space="preserve"> ley 119 de 2018 es la zona de Renovación U</w:t>
      </w:r>
      <w:r w:rsidRPr="005F6CB9">
        <w:rPr>
          <w:rFonts w:ascii="Arial" w:hAnsi="Arial" w:cs="Arial"/>
        </w:rPr>
        <w:t>rbana de Santiago de Cali, un área naciente a la que se le ha invertido esfuerzos y dinero para convertirla en un potencial económico. La propuesta en concreto es hacer de esa zona, un área que incentive a quien invierta ahí, que cree empresa, que inicie sus emprendimientos y</w:t>
      </w:r>
      <w:r w:rsidR="00056D84" w:rsidRPr="005F6CB9">
        <w:rPr>
          <w:rFonts w:ascii="Arial" w:hAnsi="Arial" w:cs="Arial"/>
        </w:rPr>
        <w:t xml:space="preserve"> </w:t>
      </w:r>
      <w:r w:rsidR="00DF351D" w:rsidRPr="005F6CB9">
        <w:rPr>
          <w:rFonts w:ascii="Arial" w:hAnsi="Arial" w:cs="Arial"/>
        </w:rPr>
        <w:t>esa delimitación</w:t>
      </w:r>
      <w:r w:rsidRPr="005F6CB9">
        <w:rPr>
          <w:rFonts w:ascii="Arial" w:hAnsi="Arial" w:cs="Arial"/>
        </w:rPr>
        <w:t xml:space="preserve"> </w:t>
      </w:r>
      <w:r w:rsidR="00056D84" w:rsidRPr="005F6CB9">
        <w:rPr>
          <w:rFonts w:ascii="Arial" w:hAnsi="Arial" w:cs="Arial"/>
        </w:rPr>
        <w:t xml:space="preserve">tiene en </w:t>
      </w:r>
      <w:r w:rsidRPr="005F6CB9">
        <w:rPr>
          <w:rFonts w:ascii="Arial" w:hAnsi="Arial" w:cs="Arial"/>
        </w:rPr>
        <w:t>cuenta las decisiones tomadas por el Concejo Municipal de Santiago de Cali. Es decir, la Zona de Renovación Urbana ya tiene definidos sus límites territoriales</w:t>
      </w:r>
      <w:r w:rsidR="00DF351D" w:rsidRPr="005F6CB9">
        <w:rPr>
          <w:rFonts w:ascii="Arial" w:hAnsi="Arial" w:cs="Arial"/>
        </w:rPr>
        <w:t xml:space="preserve"> y sus usos</w:t>
      </w:r>
      <w:r w:rsidRPr="005F6CB9">
        <w:rPr>
          <w:rFonts w:ascii="Arial" w:hAnsi="Arial" w:cs="Arial"/>
        </w:rPr>
        <w:t xml:space="preserve">, por lo que la propuesta legislativa se adhiere a </w:t>
      </w:r>
      <w:r w:rsidR="00E2501A" w:rsidRPr="005F6CB9">
        <w:rPr>
          <w:rFonts w:ascii="Arial" w:hAnsi="Arial" w:cs="Arial"/>
        </w:rPr>
        <w:t>dichos</w:t>
      </w:r>
      <w:r w:rsidRPr="005F6CB9">
        <w:rPr>
          <w:rFonts w:ascii="Arial" w:hAnsi="Arial" w:cs="Arial"/>
        </w:rPr>
        <w:t xml:space="preserve"> límites y le extiende beneficios económicos y tributarios con el fin de desarrollar las actividades de economía naranja. </w:t>
      </w:r>
    </w:p>
    <w:p w14:paraId="4222DE83" w14:textId="4C0CFE00" w:rsidR="00EF3C71" w:rsidRPr="00B21F2A" w:rsidRDefault="00056D84" w:rsidP="00056D84">
      <w:pPr>
        <w:pStyle w:val="Subttulo"/>
        <w:rPr>
          <w:rFonts w:ascii="Arial" w:hAnsi="Arial" w:cs="Arial"/>
          <w:b/>
          <w:i w:val="0"/>
          <w:color w:val="auto"/>
          <w:lang w:eastAsia="es-CO"/>
        </w:rPr>
      </w:pPr>
      <w:r w:rsidRPr="00B21F2A">
        <w:rPr>
          <w:rFonts w:ascii="Arial" w:hAnsi="Arial" w:cs="Arial"/>
          <w:b/>
          <w:i w:val="0"/>
          <w:color w:val="auto"/>
          <w:lang w:eastAsia="es-CO"/>
        </w:rPr>
        <w:t xml:space="preserve">4. </w:t>
      </w:r>
      <w:r w:rsidR="00EF3C71" w:rsidRPr="00B21F2A">
        <w:rPr>
          <w:rFonts w:ascii="Arial" w:hAnsi="Arial" w:cs="Arial"/>
          <w:b/>
          <w:i w:val="0"/>
          <w:color w:val="auto"/>
          <w:lang w:eastAsia="es-CO"/>
        </w:rPr>
        <w:t>Los bienes objeto de extinción de Dominio</w:t>
      </w:r>
    </w:p>
    <w:p w14:paraId="4EBF2D1E" w14:textId="77777777" w:rsidR="00EF3C71" w:rsidRPr="005F6CB9" w:rsidRDefault="00EF3C71" w:rsidP="00E164DC">
      <w:pPr>
        <w:spacing w:after="120"/>
        <w:ind w:left="300"/>
        <w:jc w:val="both"/>
        <w:textAlignment w:val="center"/>
        <w:rPr>
          <w:rFonts w:ascii="Arial" w:eastAsia="Times New Roman" w:hAnsi="Arial" w:cs="Arial"/>
          <w:color w:val="000000"/>
          <w:lang w:eastAsia="es-CO"/>
        </w:rPr>
      </w:pPr>
      <w:r w:rsidRPr="005F6CB9">
        <w:rPr>
          <w:rFonts w:ascii="Arial" w:eastAsia="Times New Roman" w:hAnsi="Arial" w:cs="Arial"/>
          <w:color w:val="000000"/>
          <w:lang w:eastAsia="es-CO"/>
        </w:rPr>
        <w:t xml:space="preserve"> </w:t>
      </w:r>
    </w:p>
    <w:p w14:paraId="1732B676" w14:textId="3A926178" w:rsidR="00EF3C71" w:rsidRPr="005F6CB9" w:rsidRDefault="00EF3C71" w:rsidP="00E164DC">
      <w:pPr>
        <w:pStyle w:val="Textoindependiente"/>
        <w:jc w:val="both"/>
        <w:rPr>
          <w:rFonts w:ascii="Arial" w:hAnsi="Arial" w:cs="Arial"/>
        </w:rPr>
      </w:pPr>
      <w:r w:rsidRPr="005F6CB9">
        <w:rPr>
          <w:rFonts w:ascii="Arial" w:hAnsi="Arial" w:cs="Arial"/>
        </w:rPr>
        <w:t xml:space="preserve">Santiago de Cali ha sufrido el flagelo del narcotráfico y sus consecuencias. Por tal razón, es un municipio que merece ser resarcido con los bienes que se han incautado al narcotráfico en la ciudad. Esto con una clara finalidad, que dichos bienes sean destinados a potenciar el sector </w:t>
      </w:r>
      <w:r w:rsidR="00F94E04" w:rsidRPr="005F6CB9">
        <w:rPr>
          <w:rFonts w:ascii="Arial" w:hAnsi="Arial" w:cs="Arial"/>
        </w:rPr>
        <w:t xml:space="preserve">cultural y deportivo, es decir </w:t>
      </w:r>
      <w:r w:rsidRPr="005F6CB9">
        <w:rPr>
          <w:rFonts w:ascii="Arial" w:hAnsi="Arial" w:cs="Arial"/>
        </w:rPr>
        <w:t xml:space="preserve">que los bienes extintos y que una vez se utilizaron para fines </w:t>
      </w:r>
      <w:r w:rsidR="00DF351D" w:rsidRPr="005F6CB9">
        <w:rPr>
          <w:rFonts w:ascii="Arial" w:hAnsi="Arial" w:cs="Arial"/>
        </w:rPr>
        <w:t>ilegítimos, hoy</w:t>
      </w:r>
      <w:r w:rsidRPr="005F6CB9">
        <w:rPr>
          <w:rFonts w:ascii="Arial" w:hAnsi="Arial" w:cs="Arial"/>
        </w:rPr>
        <w:t xml:space="preserve"> puedan estar al servicio de la cultura y el deporte.</w:t>
      </w:r>
    </w:p>
    <w:p w14:paraId="5976CD2C" w14:textId="72B8AE76" w:rsidR="00DF351D" w:rsidRPr="005F6CB9" w:rsidRDefault="00EF3C71" w:rsidP="00DF351D">
      <w:pPr>
        <w:jc w:val="both"/>
        <w:rPr>
          <w:rFonts w:ascii="Arial" w:eastAsia="Times New Roman" w:hAnsi="Arial" w:cs="Arial"/>
          <w:color w:val="000000"/>
          <w:lang w:val="es-CO" w:eastAsia="es-CO"/>
        </w:rPr>
      </w:pPr>
      <w:r w:rsidRPr="005F6CB9">
        <w:rPr>
          <w:rFonts w:ascii="Arial" w:hAnsi="Arial" w:cs="Arial"/>
          <w:color w:val="000000"/>
        </w:rPr>
        <w:t xml:space="preserve">Dicha propuesta </w:t>
      </w:r>
      <w:r w:rsidRPr="005F6CB9">
        <w:rPr>
          <w:rStyle w:val="user-highlighted-active"/>
          <w:rFonts w:ascii="Arial" w:hAnsi="Arial" w:cs="Arial"/>
        </w:rPr>
        <w:t>se realiza teniendo en cuenta la destinación de los bienes sobre los que se declare la extinción de dominio (artículo 91 de la ley 1708 de 2014), es decir, respetando los porcentajes de repartición que estable</w:t>
      </w:r>
      <w:r w:rsidR="00F94E04" w:rsidRPr="005F6CB9">
        <w:rPr>
          <w:rStyle w:val="user-highlighted-active"/>
          <w:rFonts w:ascii="Arial" w:hAnsi="Arial" w:cs="Arial"/>
        </w:rPr>
        <w:t xml:space="preserve">ce dicha normatividad, esto es </w:t>
      </w:r>
      <w:r w:rsidRPr="005F6CB9">
        <w:rPr>
          <w:rStyle w:val="user-highlighted-active"/>
          <w:rFonts w:ascii="Arial" w:hAnsi="Arial" w:cs="Arial"/>
        </w:rPr>
        <w:t xml:space="preserve">40% </w:t>
      </w:r>
      <w:r w:rsidRPr="005F6CB9">
        <w:rPr>
          <w:rFonts w:ascii="Arial" w:hAnsi="Arial" w:cs="Arial"/>
        </w:rPr>
        <w:t xml:space="preserve">que le corresponde al Gobierno Nacional, 25% de la Fiscalía General de la Nación, 25% de la Rama Judicial y el 10% correspondiente a la Policía Judicial de la Policía Nacional. La participación pretendida es sobre el 40% que le corresponde al Gobierno </w:t>
      </w:r>
      <w:r w:rsidR="00F94E04" w:rsidRPr="005F6CB9">
        <w:rPr>
          <w:rFonts w:ascii="Arial" w:hAnsi="Arial" w:cs="Arial"/>
        </w:rPr>
        <w:t xml:space="preserve">Nacional y se hace con el fin que los bienes, </w:t>
      </w:r>
      <w:r w:rsidRPr="005F6CB9">
        <w:rPr>
          <w:rFonts w:ascii="Arial" w:hAnsi="Arial" w:cs="Arial"/>
        </w:rPr>
        <w:t>que hacen parte de la disposición gubernamental y que se encuentran ubicados en Santiago</w:t>
      </w:r>
      <w:r w:rsidR="00F94E04" w:rsidRPr="005F6CB9">
        <w:rPr>
          <w:rFonts w:ascii="Arial" w:hAnsi="Arial" w:cs="Arial"/>
        </w:rPr>
        <w:t xml:space="preserve"> de Cali, </w:t>
      </w:r>
      <w:r w:rsidRPr="005F6CB9">
        <w:rPr>
          <w:rFonts w:ascii="Arial" w:hAnsi="Arial" w:cs="Arial"/>
        </w:rPr>
        <w:t xml:space="preserve">sean cedidos a </w:t>
      </w:r>
      <w:r w:rsidR="00E2501A" w:rsidRPr="005F6CB9">
        <w:rPr>
          <w:rFonts w:ascii="Arial" w:hAnsi="Arial" w:cs="Arial"/>
        </w:rPr>
        <w:t>título</w:t>
      </w:r>
      <w:r w:rsidRPr="005F6CB9">
        <w:rPr>
          <w:rFonts w:ascii="Arial" w:hAnsi="Arial" w:cs="Arial"/>
        </w:rPr>
        <w:t xml:space="preserve"> gratuito al Distrito para utilizarlos en actividades culturales y deportivas.</w:t>
      </w:r>
      <w:r w:rsidR="00DF351D" w:rsidRPr="005F6CB9">
        <w:rPr>
          <w:rFonts w:ascii="Arial" w:hAnsi="Arial" w:cs="Arial"/>
        </w:rPr>
        <w:t xml:space="preserve"> Esos bienes equivalen, de acuerdo al inventario que maneja la Sociedad de Activos Especiales a 1354 bienes avaluados en el castrato en aproximadamente </w:t>
      </w:r>
      <w:r w:rsidR="00B037F4" w:rsidRPr="005F6CB9">
        <w:rPr>
          <w:rFonts w:ascii="Arial" w:hAnsi="Arial" w:cs="Arial"/>
        </w:rPr>
        <w:t>en ciento noventa y cuatro mil quinientos noventa y cinco millones novecientos noventa y dos mil trescientos cinco pesos ($</w:t>
      </w:r>
      <w:r w:rsidR="00DF351D" w:rsidRPr="005F6CB9">
        <w:rPr>
          <w:rFonts w:ascii="Arial" w:eastAsia="Times New Roman" w:hAnsi="Arial" w:cs="Arial"/>
          <w:color w:val="000000"/>
          <w:lang w:val="es-CO" w:eastAsia="es-CO"/>
        </w:rPr>
        <w:t>194.595.992.30</w:t>
      </w:r>
      <w:r w:rsidR="00B037F4" w:rsidRPr="005F6CB9">
        <w:rPr>
          <w:rFonts w:ascii="Arial" w:eastAsia="Times New Roman" w:hAnsi="Arial" w:cs="Arial"/>
          <w:color w:val="000000"/>
          <w:lang w:val="es-CO" w:eastAsia="es-CO"/>
        </w:rPr>
        <w:t>5)</w:t>
      </w:r>
    </w:p>
    <w:p w14:paraId="6A31B261" w14:textId="0EEA92A3" w:rsidR="00EF3C71" w:rsidRPr="005F6CB9" w:rsidRDefault="00EF3C71" w:rsidP="00E164DC">
      <w:pPr>
        <w:pStyle w:val="NormalWeb"/>
        <w:shd w:val="clear" w:color="auto" w:fill="FFFFFF"/>
        <w:spacing w:before="0" w:beforeAutospacing="0" w:after="120" w:afterAutospacing="0"/>
        <w:jc w:val="both"/>
        <w:rPr>
          <w:rFonts w:ascii="Arial" w:hAnsi="Arial" w:cs="Arial"/>
        </w:rPr>
      </w:pPr>
      <w:r w:rsidRPr="005F6CB9">
        <w:rPr>
          <w:rFonts w:ascii="Arial" w:hAnsi="Arial" w:cs="Arial"/>
        </w:rPr>
        <w:t xml:space="preserve"> </w:t>
      </w:r>
    </w:p>
    <w:p w14:paraId="0F951912" w14:textId="4B10727C" w:rsidR="00EF3C71" w:rsidRPr="005F6CB9" w:rsidRDefault="00EF3C71" w:rsidP="00E164DC">
      <w:pPr>
        <w:pStyle w:val="NormalWeb"/>
        <w:shd w:val="clear" w:color="auto" w:fill="FFFFFF"/>
        <w:spacing w:before="0" w:beforeAutospacing="0" w:after="120" w:afterAutospacing="0"/>
        <w:jc w:val="both"/>
        <w:rPr>
          <w:rFonts w:ascii="Arial" w:hAnsi="Arial" w:cs="Arial"/>
          <w:bCs/>
          <w:color w:val="2D2D2D"/>
          <w:bdr w:val="none" w:sz="0" w:space="0" w:color="auto" w:frame="1"/>
        </w:rPr>
      </w:pPr>
      <w:r w:rsidRPr="005F6CB9">
        <w:rPr>
          <w:rFonts w:ascii="Arial" w:hAnsi="Arial" w:cs="Arial"/>
        </w:rPr>
        <w:t xml:space="preserve">La propuesta se hace en razón al carácter diferenciado de Santiago de Cali como Distrito Especial y que se puede fundamentar con los argumentos que la Corte Constitucional en la sentencia </w:t>
      </w:r>
      <w:r w:rsidR="00F94E04" w:rsidRPr="005F6CB9">
        <w:rPr>
          <w:rFonts w:ascii="Arial" w:hAnsi="Arial" w:cs="Arial"/>
          <w:color w:val="000000"/>
        </w:rPr>
        <w:t xml:space="preserve">C 1118/04, </w:t>
      </w:r>
      <w:r w:rsidRPr="005F6CB9">
        <w:rPr>
          <w:rFonts w:ascii="Arial" w:hAnsi="Arial" w:cs="Arial"/>
          <w:color w:val="000000"/>
        </w:rPr>
        <w:t xml:space="preserve">para posibilitar la destinación específica de los bienes extintos al narcotráfico y que se encuentran ubicados en el Departamento de San Andrés, Providencia y Santa Catalina.  </w:t>
      </w:r>
    </w:p>
    <w:p w14:paraId="2E71C416" w14:textId="61B118DB" w:rsidR="00EF3C71" w:rsidRPr="005F6CB9" w:rsidRDefault="00EF3C71" w:rsidP="00E164DC">
      <w:pPr>
        <w:pStyle w:val="Textoindependiente"/>
        <w:jc w:val="both"/>
        <w:rPr>
          <w:rFonts w:ascii="Arial" w:hAnsi="Arial" w:cs="Arial"/>
          <w:shd w:val="clear" w:color="auto" w:fill="FFFFFF"/>
        </w:rPr>
      </w:pPr>
      <w:r w:rsidRPr="005F6CB9">
        <w:rPr>
          <w:rFonts w:ascii="Arial" w:hAnsi="Arial" w:cs="Arial"/>
          <w:bCs/>
          <w:bdr w:val="none" w:sz="0" w:space="0" w:color="auto" w:frame="1"/>
        </w:rPr>
        <w:t xml:space="preserve">En dicha providencia, la Corte estableció </w:t>
      </w:r>
      <w:r w:rsidRPr="005F6CB9">
        <w:rPr>
          <w:rFonts w:ascii="Arial" w:hAnsi="Arial" w:cs="Arial"/>
          <w:shd w:val="clear" w:color="auto" w:fill="FFFFFF"/>
        </w:rPr>
        <w:t xml:space="preserve">que la finalidad perseguida por la norma consistente en asegurar </w:t>
      </w:r>
      <w:r w:rsidR="00E2501A" w:rsidRPr="005F6CB9">
        <w:rPr>
          <w:rFonts w:ascii="Arial" w:hAnsi="Arial" w:cs="Arial"/>
          <w:shd w:val="clear" w:color="auto" w:fill="FFFFFF"/>
        </w:rPr>
        <w:t>que con</w:t>
      </w:r>
      <w:r w:rsidRPr="005F6CB9">
        <w:rPr>
          <w:rFonts w:ascii="Arial" w:hAnsi="Arial" w:cs="Arial"/>
          <w:shd w:val="clear" w:color="auto" w:fill="FFFFFF"/>
        </w:rPr>
        <w:t xml:space="preserve"> los bienes que se incauten en ese territorio contribuya</w:t>
      </w:r>
      <w:r w:rsidR="00044176" w:rsidRPr="005F6CB9">
        <w:rPr>
          <w:rFonts w:ascii="Arial" w:hAnsi="Arial" w:cs="Arial"/>
          <w:shd w:val="clear" w:color="auto" w:fill="FFFFFF"/>
        </w:rPr>
        <w:t>,</w:t>
      </w:r>
      <w:r w:rsidRPr="005F6CB9">
        <w:rPr>
          <w:rFonts w:ascii="Arial" w:hAnsi="Arial" w:cs="Arial"/>
          <w:shd w:val="clear" w:color="auto" w:fill="FFFFFF"/>
        </w:rPr>
        <w:t xml:space="preserve"> </w:t>
      </w:r>
      <w:r w:rsidRPr="005F6CB9">
        <w:rPr>
          <w:rFonts w:ascii="Arial" w:hAnsi="Arial" w:cs="Arial"/>
          <w:shd w:val="clear" w:color="auto" w:fill="FFFFFF"/>
        </w:rPr>
        <w:lastRenderedPageBreak/>
        <w:t>al menos en parte</w:t>
      </w:r>
      <w:r w:rsidR="00044176" w:rsidRPr="005F6CB9">
        <w:rPr>
          <w:rFonts w:ascii="Arial" w:hAnsi="Arial" w:cs="Arial"/>
          <w:shd w:val="clear" w:color="auto" w:fill="FFFFFF"/>
        </w:rPr>
        <w:t>,</w:t>
      </w:r>
      <w:r w:rsidRPr="005F6CB9">
        <w:rPr>
          <w:rFonts w:ascii="Arial" w:hAnsi="Arial" w:cs="Arial"/>
          <w:shd w:val="clear" w:color="auto" w:fill="FFFFFF"/>
        </w:rPr>
        <w:t xml:space="preserve"> a resarcir los perjuicios que se han causado a ese territorio por la actividad de los delincuentes y particularmente de los narcotraficantes</w:t>
      </w:r>
      <w:r w:rsidR="00044176" w:rsidRPr="005F6CB9">
        <w:rPr>
          <w:rFonts w:ascii="Arial" w:hAnsi="Arial" w:cs="Arial"/>
          <w:shd w:val="clear" w:color="auto" w:fill="FFFFFF"/>
        </w:rPr>
        <w:t xml:space="preserve"> </w:t>
      </w:r>
      <w:r w:rsidR="00044176" w:rsidRPr="005F6CB9">
        <w:rPr>
          <w:rFonts w:ascii="Arial" w:hAnsi="Arial" w:cs="Arial"/>
        </w:rPr>
        <w:t xml:space="preserve">(Sentencia </w:t>
      </w:r>
      <w:r w:rsidR="00044176" w:rsidRPr="005F6CB9">
        <w:rPr>
          <w:rFonts w:ascii="Arial" w:hAnsi="Arial" w:cs="Arial"/>
          <w:color w:val="000000"/>
        </w:rPr>
        <w:t xml:space="preserve">C 1118/04). </w:t>
      </w:r>
      <w:r w:rsidRPr="005F6CB9">
        <w:rPr>
          <w:rFonts w:ascii="Arial" w:hAnsi="Arial" w:cs="Arial"/>
          <w:shd w:val="clear" w:color="auto" w:fill="FFFFFF"/>
        </w:rPr>
        <w:t xml:space="preserve">Dicha finalidad es aplicable a Santiago de Cali, teniendo en cuenta </w:t>
      </w:r>
      <w:r w:rsidRPr="005F6CB9">
        <w:rPr>
          <w:rFonts w:ascii="Arial" w:hAnsi="Arial" w:cs="Arial"/>
          <w:bdr w:val="none" w:sz="0" w:space="0" w:color="auto" w:frame="1"/>
        </w:rPr>
        <w:t xml:space="preserve">el daño social causado a la </w:t>
      </w:r>
      <w:r w:rsidR="00E2501A" w:rsidRPr="005F6CB9">
        <w:rPr>
          <w:rFonts w:ascii="Arial" w:hAnsi="Arial" w:cs="Arial"/>
          <w:bdr w:val="none" w:sz="0" w:space="0" w:color="auto" w:frame="1"/>
        </w:rPr>
        <w:t>ciudad</w:t>
      </w:r>
      <w:r w:rsidRPr="005F6CB9">
        <w:rPr>
          <w:rFonts w:ascii="Arial" w:hAnsi="Arial" w:cs="Arial"/>
          <w:bdr w:val="none" w:sz="0" w:space="0" w:color="auto" w:frame="1"/>
        </w:rPr>
        <w:t xml:space="preserve"> a causa de las actividades delictivas.  </w:t>
      </w:r>
    </w:p>
    <w:p w14:paraId="024DA312" w14:textId="048A99F6" w:rsidR="00EF3C71" w:rsidRPr="005F6CB9" w:rsidRDefault="00EF3C71" w:rsidP="00E164DC">
      <w:pPr>
        <w:pStyle w:val="Textoindependiente"/>
        <w:jc w:val="both"/>
        <w:rPr>
          <w:rFonts w:ascii="Arial" w:hAnsi="Arial" w:cs="Arial"/>
        </w:rPr>
      </w:pPr>
      <w:r w:rsidRPr="005F6CB9">
        <w:rPr>
          <w:rFonts w:ascii="Arial" w:hAnsi="Arial" w:cs="Arial"/>
        </w:rPr>
        <w:t>La Corte Constitucion</w:t>
      </w:r>
      <w:r w:rsidR="00044176" w:rsidRPr="005F6CB9">
        <w:rPr>
          <w:rFonts w:ascii="Arial" w:hAnsi="Arial" w:cs="Arial"/>
        </w:rPr>
        <w:t xml:space="preserve">al en la sentencia 1118 de 2004, </w:t>
      </w:r>
      <w:r w:rsidRPr="005F6CB9">
        <w:rPr>
          <w:rFonts w:ascii="Arial" w:hAnsi="Arial" w:cs="Arial"/>
        </w:rPr>
        <w:t xml:space="preserve">sobre la </w:t>
      </w:r>
      <w:r w:rsidRPr="005F6CB9">
        <w:rPr>
          <w:rFonts w:ascii="Arial" w:hAnsi="Arial" w:cs="Arial"/>
          <w:bdr w:val="none" w:sz="0" w:space="0" w:color="auto" w:frame="1"/>
        </w:rPr>
        <w:t>Destinación de bienes y derechos ubicados en San Andrés</w:t>
      </w:r>
      <w:r w:rsidR="00044176" w:rsidRPr="005F6CB9">
        <w:rPr>
          <w:rFonts w:ascii="Arial" w:hAnsi="Arial" w:cs="Arial"/>
          <w:bdr w:val="none" w:sz="0" w:space="0" w:color="auto" w:frame="1"/>
        </w:rPr>
        <w:t>,</w:t>
      </w:r>
      <w:r w:rsidRPr="005F6CB9">
        <w:rPr>
          <w:rFonts w:ascii="Arial" w:hAnsi="Arial" w:cs="Arial"/>
          <w:bdr w:val="none" w:sz="0" w:space="0" w:color="auto" w:frame="1"/>
        </w:rPr>
        <w:t xml:space="preserve"> estableció que ésta no desconoce el criterio de equidad en el Sistema General de </w:t>
      </w:r>
      <w:r w:rsidR="00612842" w:rsidRPr="005F6CB9">
        <w:rPr>
          <w:rFonts w:ascii="Arial" w:hAnsi="Arial" w:cs="Arial"/>
          <w:bdr w:val="none" w:sz="0" w:space="0" w:color="auto" w:frame="1"/>
        </w:rPr>
        <w:t>Participaciones, y</w:t>
      </w:r>
      <w:r w:rsidR="00044176" w:rsidRPr="005F6CB9">
        <w:rPr>
          <w:rFonts w:ascii="Arial" w:hAnsi="Arial" w:cs="Arial"/>
          <w:bdr w:val="none" w:sz="0" w:space="0" w:color="auto" w:frame="1"/>
        </w:rPr>
        <w:t xml:space="preserve"> </w:t>
      </w:r>
      <w:r w:rsidRPr="005F6CB9">
        <w:rPr>
          <w:rFonts w:ascii="Arial" w:hAnsi="Arial" w:cs="Arial"/>
          <w:bdr w:val="none" w:sz="0" w:space="0" w:color="auto" w:frame="1"/>
        </w:rPr>
        <w:t>al respecto determinó:</w:t>
      </w:r>
    </w:p>
    <w:p w14:paraId="745DA7E9" w14:textId="6A3D4AD0" w:rsidR="00EF3C71" w:rsidRPr="005F6CB9" w:rsidRDefault="00044176" w:rsidP="00044176">
      <w:pPr>
        <w:pStyle w:val="Textoindependienteprimerasangra2"/>
        <w:ind w:left="798" w:firstLine="0"/>
        <w:jc w:val="both"/>
        <w:rPr>
          <w:rFonts w:ascii="Arial" w:hAnsi="Arial" w:cs="Arial"/>
        </w:rPr>
      </w:pPr>
      <w:r w:rsidRPr="005F6CB9">
        <w:rPr>
          <w:rFonts w:ascii="Arial" w:hAnsi="Arial" w:cs="Arial"/>
          <w:bdr w:val="none" w:sz="0" w:space="0" w:color="auto" w:frame="1"/>
        </w:rPr>
        <w:t>“</w:t>
      </w:r>
      <w:r w:rsidR="00EF3C71" w:rsidRPr="005F6CB9">
        <w:rPr>
          <w:rFonts w:ascii="Arial" w:hAnsi="Arial" w:cs="Arial"/>
          <w:bdr w:val="none" w:sz="0" w:space="0" w:color="auto" w:frame="1"/>
        </w:rPr>
        <w:t>Sobre la destinación de los bienes formulada por el Legislador y de la que hace parte el artículo 23 acusado que regula lo relativo al destino de los bienes ubicados en el Archipiélago de San Andrés, Providencia y Santa Catalina, no cabe invocar las reglas contenidas en los artículo </w:t>
      </w:r>
      <w:hyperlink r:id="rId32" w:tgtFrame="_blank" w:history="1">
        <w:r w:rsidR="00EF3C71" w:rsidRPr="005F6CB9">
          <w:rPr>
            <w:rStyle w:val="Hipervnculo"/>
            <w:rFonts w:ascii="Arial" w:hAnsi="Arial" w:cs="Arial"/>
            <w:iCs/>
            <w:color w:val="auto"/>
            <w:u w:val="none"/>
            <w:bdr w:val="none" w:sz="0" w:space="0" w:color="auto" w:frame="1"/>
          </w:rPr>
          <w:t>356</w:t>
        </w:r>
      </w:hyperlink>
      <w:r w:rsidR="00EF3C71" w:rsidRPr="005F6CB9">
        <w:rPr>
          <w:rFonts w:ascii="Arial" w:hAnsi="Arial" w:cs="Arial"/>
          <w:bdr w:val="none" w:sz="0" w:space="0" w:color="auto" w:frame="1"/>
        </w:rPr>
        <w:t> y </w:t>
      </w:r>
      <w:hyperlink r:id="rId33" w:tgtFrame="_blank" w:history="1">
        <w:r w:rsidR="00EF3C71" w:rsidRPr="005F6CB9">
          <w:rPr>
            <w:rStyle w:val="Hipervnculo"/>
            <w:rFonts w:ascii="Arial" w:hAnsi="Arial" w:cs="Arial"/>
            <w:iCs/>
            <w:color w:val="auto"/>
            <w:u w:val="none"/>
            <w:bdr w:val="none" w:sz="0" w:space="0" w:color="auto" w:frame="1"/>
          </w:rPr>
          <w:t>357</w:t>
        </w:r>
      </w:hyperlink>
      <w:r w:rsidR="00EF3C71" w:rsidRPr="005F6CB9">
        <w:rPr>
          <w:rFonts w:ascii="Arial" w:hAnsi="Arial" w:cs="Arial"/>
          <w:bdr w:val="none" w:sz="0" w:space="0" w:color="auto" w:frame="1"/>
        </w:rPr>
        <w:t> de la </w:t>
      </w:r>
      <w:hyperlink r:id="rId34" w:tgtFrame="_blank" w:history="1">
        <w:r w:rsidR="00EF3C71" w:rsidRPr="005F6CB9">
          <w:rPr>
            <w:rStyle w:val="Hipervnculo"/>
            <w:rFonts w:ascii="Arial" w:hAnsi="Arial" w:cs="Arial"/>
            <w:iCs/>
            <w:color w:val="auto"/>
            <w:u w:val="none"/>
            <w:bdr w:val="none" w:sz="0" w:space="0" w:color="auto" w:frame="1"/>
          </w:rPr>
          <w:t>Constitución</w:t>
        </w:r>
      </w:hyperlink>
      <w:r w:rsidR="00EF3C71" w:rsidRPr="005F6CB9">
        <w:rPr>
          <w:rFonts w:ascii="Arial" w:hAnsi="Arial" w:cs="Arial"/>
          <w:bdr w:val="none" w:sz="0" w:space="0" w:color="auto" w:frame="1"/>
        </w:rPr>
        <w:t> y particularmente los criterios de distribución para el sistema general de participaciones que allí se establecen, pues se trata de ámbitos normativos diferentes, con finalidades distintas y atinentes a bienes igualmente diferentes. Los artículos 356 y 357 superiores aluden a los ingresos corrientes de la nación, al tiempo que el </w:t>
      </w:r>
      <w:hyperlink r:id="rId35" w:tgtFrame="_blank" w:history="1">
        <w:r w:rsidR="00EF3C71" w:rsidRPr="005F6CB9">
          <w:rPr>
            <w:rStyle w:val="Hipervnculo"/>
            <w:rFonts w:ascii="Arial" w:hAnsi="Arial" w:cs="Arial"/>
            <w:iCs/>
            <w:color w:val="auto"/>
            <w:u w:val="none"/>
            <w:bdr w:val="none" w:sz="0" w:space="0" w:color="auto" w:frame="1"/>
          </w:rPr>
          <w:t>artículo 358</w:t>
        </w:r>
      </w:hyperlink>
      <w:r w:rsidR="00EF3C71" w:rsidRPr="005F6CB9">
        <w:rPr>
          <w:rFonts w:ascii="Arial" w:hAnsi="Arial" w:cs="Arial"/>
          <w:bdr w:val="none" w:sz="0" w:space="0" w:color="auto" w:frame="1"/>
        </w:rPr>
        <w:t> de la </w:t>
      </w:r>
      <w:hyperlink r:id="rId36" w:tgtFrame="_blank" w:history="1">
        <w:r w:rsidR="00EF3C71" w:rsidRPr="005F6CB9">
          <w:rPr>
            <w:rStyle w:val="Hipervnculo"/>
            <w:rFonts w:ascii="Arial" w:hAnsi="Arial" w:cs="Arial"/>
            <w:iCs/>
            <w:color w:val="auto"/>
            <w:u w:val="none"/>
            <w:bdr w:val="none" w:sz="0" w:space="0" w:color="auto" w:frame="1"/>
          </w:rPr>
          <w:t>Constitución</w:t>
        </w:r>
      </w:hyperlink>
      <w:r w:rsidR="00EF3C71" w:rsidRPr="005F6CB9">
        <w:rPr>
          <w:rFonts w:ascii="Arial" w:hAnsi="Arial" w:cs="Arial"/>
          <w:bdr w:val="none" w:sz="0" w:space="0" w:color="auto" w:frame="1"/>
        </w:rPr>
        <w:t> precisa al respecto que para el efecto debe entenderse por ingresos corrientes de la Nación los constituidos por los ingresos tributarios y no tributarios con excepción de los recursos de capital. Mal puede entonces considerarse que el legislador en relación con la norma acusada haya desconocido el criterio de equidad que se establece en materia de educación y salud para los recursos del sistema general de participaciones que son los que tienen la naturaleza de ingresos corrientes a que se ha hecho referencia</w:t>
      </w:r>
      <w:r w:rsidRPr="005F6CB9">
        <w:rPr>
          <w:rFonts w:ascii="Arial" w:hAnsi="Arial" w:cs="Arial"/>
          <w:bdr w:val="none" w:sz="0" w:space="0" w:color="auto" w:frame="1"/>
        </w:rPr>
        <w:t>”</w:t>
      </w:r>
      <w:r w:rsidRPr="005F6CB9">
        <w:rPr>
          <w:rFonts w:ascii="Arial" w:hAnsi="Arial" w:cs="Arial"/>
        </w:rPr>
        <w:t xml:space="preserve"> (Corte Constitucional en la sentencia </w:t>
      </w:r>
      <w:r w:rsidRPr="005F6CB9">
        <w:rPr>
          <w:rFonts w:ascii="Arial" w:hAnsi="Arial" w:cs="Arial"/>
          <w:color w:val="000000"/>
        </w:rPr>
        <w:t>C 1118/04)</w:t>
      </w:r>
    </w:p>
    <w:p w14:paraId="47FF96BF" w14:textId="3879A085" w:rsidR="00EF3C71" w:rsidRPr="005F6CB9" w:rsidRDefault="00EF3C71" w:rsidP="00E164DC">
      <w:pPr>
        <w:pStyle w:val="Textoindependiente"/>
        <w:jc w:val="both"/>
        <w:rPr>
          <w:rFonts w:ascii="Arial" w:hAnsi="Arial" w:cs="Arial"/>
        </w:rPr>
      </w:pPr>
      <w:r w:rsidRPr="005F6CB9">
        <w:rPr>
          <w:rFonts w:ascii="Arial" w:hAnsi="Arial" w:cs="Arial"/>
        </w:rPr>
        <w:t>Y respecto al principio de igualdad en la determinación de destinar los bienes directamente al territorio estableció:</w:t>
      </w:r>
      <w:r w:rsidRPr="005F6CB9">
        <w:rPr>
          <w:rFonts w:ascii="Arial" w:hAnsi="Arial" w:cs="Arial"/>
          <w:bdr w:val="none" w:sz="0" w:space="0" w:color="auto" w:frame="1"/>
        </w:rPr>
        <w:t> </w:t>
      </w:r>
    </w:p>
    <w:p w14:paraId="3346F607" w14:textId="0FE41C77" w:rsidR="00EF3C71" w:rsidRPr="005F6CB9" w:rsidRDefault="00044176" w:rsidP="00044176">
      <w:pPr>
        <w:pStyle w:val="Textoindependienteprimerasangra2"/>
        <w:ind w:left="741"/>
        <w:jc w:val="both"/>
        <w:rPr>
          <w:rFonts w:ascii="Arial" w:hAnsi="Arial" w:cs="Arial"/>
          <w:bdr w:val="none" w:sz="0" w:space="0" w:color="auto" w:frame="1"/>
        </w:rPr>
      </w:pPr>
      <w:r w:rsidRPr="005F6CB9">
        <w:rPr>
          <w:rFonts w:ascii="Arial" w:hAnsi="Arial" w:cs="Arial"/>
          <w:bdr w:val="none" w:sz="0" w:space="0" w:color="auto" w:frame="1"/>
        </w:rPr>
        <w:t>“</w:t>
      </w:r>
      <w:r w:rsidR="00EF3C71" w:rsidRPr="005F6CB9">
        <w:rPr>
          <w:rFonts w:ascii="Arial" w:hAnsi="Arial" w:cs="Arial"/>
          <w:bdr w:val="none" w:sz="0" w:space="0" w:color="auto" w:frame="1"/>
        </w:rPr>
        <w:t xml:space="preserve">La finalidad perseguida por la norma consistente en asegurar que con los bienes que se incauten en ese territorio se contribuya al menos en parte a resarcir los perjuicios que se han causado a ese territorio por la actividad de los delincuentes y particularmente de los narcotraficantes. Téngase en cuenta además que el daño social causado por </w:t>
      </w:r>
      <w:r w:rsidR="00E2501A" w:rsidRPr="005F6CB9">
        <w:rPr>
          <w:rFonts w:ascii="Arial" w:hAnsi="Arial" w:cs="Arial"/>
          <w:bdr w:val="none" w:sz="0" w:space="0" w:color="auto" w:frame="1"/>
        </w:rPr>
        <w:t>las actividades delictivas</w:t>
      </w:r>
      <w:r w:rsidR="00EF3C71" w:rsidRPr="005F6CB9">
        <w:rPr>
          <w:rFonts w:ascii="Arial" w:hAnsi="Arial" w:cs="Arial"/>
          <w:bdr w:val="none" w:sz="0" w:space="0" w:color="auto" w:frame="1"/>
        </w:rPr>
        <w:t xml:space="preserve"> a que se ha hecho referencia en ese departamento requieren de una particular acción del Estado para la preservación del tejido social del Archipiélago, objeto como ya se señaló de particular atención por el Constituyente. Resulta en consecuencia razonable que el Legislador haya considerado como uno de los instrumentos que puede utilizar el Estado para hacer frente a la particular situación del Archipiélago la destinación en los términos del artículo acusado de los bienes cuya propiedad se extinga, así como de los frutos de los que se destinen temporalmente, que se encuentren en ese territorio, y ello sin perjuicio de las demás asignaciones que en </w:t>
      </w:r>
      <w:r w:rsidR="00EF3C71" w:rsidRPr="005F6CB9">
        <w:rPr>
          <w:rFonts w:ascii="Arial" w:hAnsi="Arial" w:cs="Arial"/>
          <w:bdr w:val="none" w:sz="0" w:space="0" w:color="auto" w:frame="1"/>
        </w:rPr>
        <w:lastRenderedPageBreak/>
        <w:t>aplicación de las normas generales contenidas en la </w:t>
      </w:r>
      <w:hyperlink r:id="rId37" w:tgtFrame="_blank" w:history="1">
        <w:r w:rsidR="00EF3C71" w:rsidRPr="005F6CB9">
          <w:rPr>
            <w:rStyle w:val="Hipervnculo"/>
            <w:rFonts w:ascii="Arial" w:hAnsi="Arial" w:cs="Arial"/>
            <w:iCs/>
            <w:color w:val="auto"/>
            <w:u w:val="none"/>
            <w:bdr w:val="none" w:sz="0" w:space="0" w:color="auto" w:frame="1"/>
          </w:rPr>
          <w:t>Ley 793 de 2002</w:t>
        </w:r>
      </w:hyperlink>
      <w:r w:rsidR="00EF3C71" w:rsidRPr="005F6CB9">
        <w:rPr>
          <w:rFonts w:ascii="Arial" w:hAnsi="Arial" w:cs="Arial"/>
          <w:bdr w:val="none" w:sz="0" w:space="0" w:color="auto" w:frame="1"/>
        </w:rPr>
        <w:t> pueda</w:t>
      </w:r>
      <w:r w:rsidRPr="005F6CB9">
        <w:rPr>
          <w:rFonts w:ascii="Arial" w:hAnsi="Arial" w:cs="Arial"/>
          <w:bdr w:val="none" w:sz="0" w:space="0" w:color="auto" w:frame="1"/>
        </w:rPr>
        <w:t xml:space="preserve">n corresponder al Archipiélago” </w:t>
      </w:r>
      <w:r w:rsidRPr="005F6CB9">
        <w:rPr>
          <w:rFonts w:ascii="Arial" w:hAnsi="Arial" w:cs="Arial"/>
        </w:rPr>
        <w:t xml:space="preserve">(Corte Constitucional en la sentencia </w:t>
      </w:r>
      <w:r w:rsidRPr="005F6CB9">
        <w:rPr>
          <w:rFonts w:ascii="Arial" w:hAnsi="Arial" w:cs="Arial"/>
          <w:color w:val="000000"/>
        </w:rPr>
        <w:t>C 1118/04).</w:t>
      </w:r>
    </w:p>
    <w:p w14:paraId="2EF1DD2A" w14:textId="1FFF3707" w:rsidR="00EF3C71" w:rsidRPr="005F6CB9" w:rsidRDefault="00EF3C71" w:rsidP="00E164DC">
      <w:pPr>
        <w:pStyle w:val="Textoindependiente"/>
        <w:jc w:val="both"/>
        <w:rPr>
          <w:rFonts w:ascii="Arial" w:hAnsi="Arial" w:cs="Arial"/>
        </w:rPr>
      </w:pPr>
      <w:r w:rsidRPr="005F6CB9">
        <w:rPr>
          <w:rFonts w:ascii="Arial" w:hAnsi="Arial" w:cs="Arial"/>
          <w:bCs/>
          <w:bdr w:val="none" w:sz="0" w:space="0" w:color="auto" w:frame="1"/>
        </w:rPr>
        <w:t>No sobra resaltar dos pronunciamientos que coadyuvan la posición del alto Tribunal</w:t>
      </w:r>
      <w:r w:rsidR="00B037F4" w:rsidRPr="005F6CB9">
        <w:rPr>
          <w:rFonts w:ascii="Arial" w:hAnsi="Arial" w:cs="Arial"/>
          <w:bCs/>
          <w:bdr w:val="none" w:sz="0" w:space="0" w:color="auto" w:frame="1"/>
        </w:rPr>
        <w:t xml:space="preserve"> en la sentencia mencionada</w:t>
      </w:r>
      <w:r w:rsidRPr="005F6CB9">
        <w:rPr>
          <w:rFonts w:ascii="Arial" w:hAnsi="Arial" w:cs="Arial"/>
          <w:bCs/>
          <w:bdr w:val="none" w:sz="0" w:space="0" w:color="auto" w:frame="1"/>
        </w:rPr>
        <w:t>. La Federación Colombiana de Municipios</w:t>
      </w:r>
      <w:r w:rsidR="00B037F4" w:rsidRPr="005F6CB9">
        <w:rPr>
          <w:rFonts w:ascii="Arial" w:hAnsi="Arial" w:cs="Arial"/>
          <w:bCs/>
          <w:bdr w:val="none" w:sz="0" w:space="0" w:color="auto" w:frame="1"/>
        </w:rPr>
        <w:t xml:space="preserve"> (2004)</w:t>
      </w:r>
      <w:r w:rsidR="00044176" w:rsidRPr="005F6CB9">
        <w:rPr>
          <w:rFonts w:ascii="Arial" w:hAnsi="Arial" w:cs="Arial"/>
          <w:bCs/>
          <w:bdr w:val="none" w:sz="0" w:space="0" w:color="auto" w:frame="1"/>
        </w:rPr>
        <w:t>,</w:t>
      </w:r>
      <w:r w:rsidRPr="005F6CB9">
        <w:rPr>
          <w:rFonts w:ascii="Arial" w:hAnsi="Arial" w:cs="Arial"/>
          <w:bCs/>
          <w:bdr w:val="none" w:sz="0" w:space="0" w:color="auto" w:frame="1"/>
        </w:rPr>
        <w:t xml:space="preserve"> </w:t>
      </w:r>
      <w:r w:rsidRPr="005F6CB9">
        <w:rPr>
          <w:rFonts w:ascii="Arial" w:hAnsi="Arial" w:cs="Arial"/>
          <w:bdr w:val="none" w:sz="0" w:space="0" w:color="auto" w:frame="1"/>
        </w:rPr>
        <w:t>intervino en el proceso con el fin de solicitar a la Corte que declare la exequibilidad de la disposición demandada, a partir de las razones que a continuación se sintetizan.</w:t>
      </w:r>
    </w:p>
    <w:p w14:paraId="14EF0526" w14:textId="77777777" w:rsidR="00EF3C71" w:rsidRPr="005F6CB9" w:rsidRDefault="00EF3C71" w:rsidP="00B037F4">
      <w:pPr>
        <w:pStyle w:val="Textoindependienteprimerasangra2"/>
        <w:ind w:left="456"/>
        <w:jc w:val="both"/>
        <w:rPr>
          <w:rFonts w:ascii="Arial" w:hAnsi="Arial" w:cs="Arial"/>
          <w:i/>
          <w:color w:val="2D2D2D"/>
        </w:rPr>
      </w:pPr>
      <w:r w:rsidRPr="005F6CB9">
        <w:rPr>
          <w:rFonts w:ascii="Arial" w:hAnsi="Arial" w:cs="Arial"/>
          <w:i/>
          <w:bdr w:val="none" w:sz="0" w:space="0" w:color="auto" w:frame="1"/>
        </w:rPr>
        <w:t>Considera que la norma acusada no vulnera los artículos 2° y 13 constitucionales, toda vez que:  “… la obligación del Estado de orientarse hacia la prosperidad general no tiene que patentizarse en todas las leyes, de modo que en cada una de ellas se piense y actúe con miras en todos y cada uno de los rincones del vasto territorio nacional…”, de forma tal que puede suceder que en unas leyes el Congreso se ocupe de algunas fracciones del territorio y mediante otras normas de las restantes.</w:t>
      </w:r>
    </w:p>
    <w:p w14:paraId="30A53F33" w14:textId="10FA22E5" w:rsidR="00EF3C71" w:rsidRPr="005F6CB9" w:rsidRDefault="00EF3C71" w:rsidP="00E164DC">
      <w:pPr>
        <w:pStyle w:val="Textoindependiente"/>
        <w:jc w:val="both"/>
        <w:rPr>
          <w:rFonts w:ascii="Arial" w:hAnsi="Arial" w:cs="Arial"/>
        </w:rPr>
      </w:pPr>
      <w:r w:rsidRPr="005F6CB9">
        <w:rPr>
          <w:rFonts w:ascii="Arial" w:hAnsi="Arial" w:cs="Arial"/>
          <w:bdr w:val="none" w:sz="0" w:space="0" w:color="auto" w:frame="1"/>
        </w:rPr>
        <w:t>Al igual que</w:t>
      </w:r>
      <w:r w:rsidR="00044176" w:rsidRPr="005F6CB9">
        <w:rPr>
          <w:rFonts w:ascii="Arial" w:hAnsi="Arial" w:cs="Arial"/>
          <w:bdr w:val="none" w:sz="0" w:space="0" w:color="auto" w:frame="1"/>
        </w:rPr>
        <w:t>,</w:t>
      </w:r>
      <w:r w:rsidRPr="005F6CB9">
        <w:rPr>
          <w:rFonts w:ascii="Arial" w:hAnsi="Arial" w:cs="Arial"/>
          <w:bdr w:val="none" w:sz="0" w:space="0" w:color="auto" w:frame="1"/>
        </w:rPr>
        <w:t xml:space="preserve"> </w:t>
      </w:r>
      <w:r w:rsidRPr="005F6CB9">
        <w:rPr>
          <w:rFonts w:ascii="Arial" w:hAnsi="Arial" w:cs="Arial"/>
          <w:bCs/>
          <w:bdr w:val="none" w:sz="0" w:space="0" w:color="auto" w:frame="1"/>
        </w:rPr>
        <w:t xml:space="preserve">Instituto Colombiano de Derecho Tributario, </w:t>
      </w:r>
      <w:r w:rsidRPr="005F6CB9">
        <w:rPr>
          <w:rFonts w:ascii="Arial" w:hAnsi="Arial" w:cs="Arial"/>
          <w:color w:val="000000"/>
          <w:bdr w:val="none" w:sz="0" w:space="0" w:color="auto" w:frame="1"/>
        </w:rPr>
        <w:t>c</w:t>
      </w:r>
      <w:r w:rsidRPr="005F6CB9">
        <w:rPr>
          <w:rFonts w:ascii="Arial" w:hAnsi="Arial" w:cs="Arial"/>
          <w:bdr w:val="none" w:sz="0" w:space="0" w:color="auto" w:frame="1"/>
        </w:rPr>
        <w:t>onsidera que: “…cuando los bienes objeto de una extinción de dominio estén ubicados en un departamento determinado, nada obsta para que la ley disponga que los frutos y la liquidación de estos bienes se destinen a la financiación de programas sociales en el respectivo departamento…”, de forma tal que no se vulnera el derecho a la igualdad por el establecimiento de ese tipo de disposiciones jurídicas, toda vez que las condiciones geográficas, demográficas y ambientales de cada departamento son diferentes.</w:t>
      </w:r>
    </w:p>
    <w:p w14:paraId="5AB9C145" w14:textId="77777777" w:rsidR="00B037F4" w:rsidRPr="005F6CB9" w:rsidRDefault="00B037F4" w:rsidP="00E164DC">
      <w:pPr>
        <w:pStyle w:val="Textoindependiente"/>
        <w:jc w:val="both"/>
        <w:rPr>
          <w:rFonts w:ascii="Arial" w:hAnsi="Arial" w:cs="Arial"/>
          <w:bdr w:val="none" w:sz="0" w:space="0" w:color="auto" w:frame="1"/>
        </w:rPr>
      </w:pPr>
      <w:r w:rsidRPr="005F6CB9">
        <w:rPr>
          <w:rFonts w:ascii="Arial" w:hAnsi="Arial" w:cs="Arial"/>
          <w:bdr w:val="none" w:sz="0" w:space="0" w:color="auto" w:frame="1"/>
        </w:rPr>
        <w:t xml:space="preserve">Asimismo, el instituto establece: </w:t>
      </w:r>
    </w:p>
    <w:p w14:paraId="4E764A70" w14:textId="2DE58F5D" w:rsidR="00EF3C71" w:rsidRPr="005F6CB9" w:rsidRDefault="009F496D" w:rsidP="00B037F4">
      <w:pPr>
        <w:pStyle w:val="Textoindependiente"/>
        <w:ind w:left="114"/>
        <w:jc w:val="both"/>
        <w:rPr>
          <w:rFonts w:ascii="Arial" w:hAnsi="Arial" w:cs="Arial"/>
          <w:i/>
        </w:rPr>
      </w:pPr>
      <w:r w:rsidRPr="005F6CB9">
        <w:rPr>
          <w:rFonts w:ascii="Arial" w:hAnsi="Arial" w:cs="Arial"/>
          <w:i/>
          <w:bdr w:val="none" w:sz="0" w:space="0" w:color="auto" w:frame="1"/>
        </w:rPr>
        <w:t>Además,</w:t>
      </w:r>
      <w:r w:rsidR="00EF3C71" w:rsidRPr="005F6CB9">
        <w:rPr>
          <w:rFonts w:ascii="Arial" w:hAnsi="Arial" w:cs="Arial"/>
          <w:i/>
          <w:bdr w:val="none" w:sz="0" w:space="0" w:color="auto" w:frame="1"/>
        </w:rPr>
        <w:t xml:space="preserve"> cuando una actividad asociada con el narcotráfico se </w:t>
      </w:r>
      <w:r w:rsidR="000464F4" w:rsidRPr="005F6CB9">
        <w:rPr>
          <w:rFonts w:ascii="Arial" w:hAnsi="Arial" w:cs="Arial"/>
          <w:i/>
          <w:bdr w:val="none" w:sz="0" w:space="0" w:color="auto" w:frame="1"/>
        </w:rPr>
        <w:t xml:space="preserve">da en un </w:t>
      </w:r>
      <w:r w:rsidR="00EF3C71" w:rsidRPr="005F6CB9">
        <w:rPr>
          <w:rFonts w:ascii="Arial" w:hAnsi="Arial" w:cs="Arial"/>
          <w:i/>
          <w:bdr w:val="none" w:sz="0" w:space="0" w:color="auto" w:frame="1"/>
        </w:rPr>
        <w:t xml:space="preserve">territorio, es esa entidad territorial </w:t>
      </w:r>
      <w:r w:rsidR="000464F4" w:rsidRPr="005F6CB9">
        <w:rPr>
          <w:rFonts w:ascii="Arial" w:hAnsi="Arial" w:cs="Arial"/>
          <w:i/>
          <w:bdr w:val="none" w:sz="0" w:space="0" w:color="auto" w:frame="1"/>
        </w:rPr>
        <w:t>quien</w:t>
      </w:r>
      <w:r w:rsidR="00EF3C71" w:rsidRPr="005F6CB9">
        <w:rPr>
          <w:rFonts w:ascii="Arial" w:hAnsi="Arial" w:cs="Arial"/>
          <w:i/>
          <w:bdr w:val="none" w:sz="0" w:space="0" w:color="auto" w:frame="1"/>
        </w:rPr>
        <w:t xml:space="preserve"> </w:t>
      </w:r>
      <w:r w:rsidR="000464F4" w:rsidRPr="005F6CB9">
        <w:rPr>
          <w:rFonts w:ascii="Arial" w:hAnsi="Arial" w:cs="Arial"/>
          <w:i/>
          <w:bdr w:val="none" w:sz="0" w:space="0" w:color="auto" w:frame="1"/>
        </w:rPr>
        <w:t>sufre de primera mano</w:t>
      </w:r>
      <w:r w:rsidR="00EF3C71" w:rsidRPr="005F6CB9">
        <w:rPr>
          <w:rFonts w:ascii="Arial" w:hAnsi="Arial" w:cs="Arial"/>
          <w:i/>
          <w:bdr w:val="none" w:sz="0" w:space="0" w:color="auto" w:frame="1"/>
        </w:rPr>
        <w:t xml:space="preserve"> los efectos derivados de dicha actividad delictual, de suerte que cuando el legislador dispone que los frutos o la liquidación de los bienes que han sido objeto de la extinción de dominio se destinen a resarcir, así sea parcialmente los efectos nocivos que ha padecido ese departamento disponiendo que dicho producido se canalice para el financiamiento de la inversión social en un departamento determinado en ningún momento vulnera el derecho a la igualdad.</w:t>
      </w:r>
    </w:p>
    <w:p w14:paraId="2B128C65" w14:textId="5AB4BB1B" w:rsidR="00EF3C71" w:rsidRPr="005F6CB9" w:rsidRDefault="00EF3C71" w:rsidP="00E164DC">
      <w:pPr>
        <w:pStyle w:val="Textoindependiente"/>
        <w:jc w:val="both"/>
        <w:rPr>
          <w:rFonts w:ascii="Arial" w:hAnsi="Arial" w:cs="Arial"/>
        </w:rPr>
      </w:pPr>
      <w:r w:rsidRPr="005F6CB9">
        <w:rPr>
          <w:rFonts w:ascii="Arial" w:hAnsi="Arial" w:cs="Arial"/>
        </w:rPr>
        <w:t>De manera que</w:t>
      </w:r>
      <w:r w:rsidR="000464F4" w:rsidRPr="005F6CB9">
        <w:rPr>
          <w:rFonts w:ascii="Arial" w:hAnsi="Arial" w:cs="Arial"/>
        </w:rPr>
        <w:t>,</w:t>
      </w:r>
      <w:r w:rsidRPr="005F6CB9">
        <w:rPr>
          <w:rFonts w:ascii="Arial" w:hAnsi="Arial" w:cs="Arial"/>
        </w:rPr>
        <w:t xml:space="preserve"> el plantear un trato diferenciado para el Distrito Especial Cultural, Deportivo, Turístico, Empresarial y d</w:t>
      </w:r>
      <w:r w:rsidR="000464F4" w:rsidRPr="005F6CB9">
        <w:rPr>
          <w:rFonts w:ascii="Arial" w:hAnsi="Arial" w:cs="Arial"/>
        </w:rPr>
        <w:t xml:space="preserve">e Servicios de Santiago de Cali, </w:t>
      </w:r>
      <w:r w:rsidRPr="005F6CB9">
        <w:rPr>
          <w:rFonts w:ascii="Arial" w:hAnsi="Arial" w:cs="Arial"/>
        </w:rPr>
        <w:t>en materia de participación respecto a los bienes extintos al narcotráfico que se encuentren ubicados en la ciudad</w:t>
      </w:r>
      <w:r w:rsidR="000464F4" w:rsidRPr="005F6CB9">
        <w:rPr>
          <w:rFonts w:ascii="Arial" w:hAnsi="Arial" w:cs="Arial"/>
        </w:rPr>
        <w:t>,</w:t>
      </w:r>
      <w:r w:rsidRPr="005F6CB9">
        <w:rPr>
          <w:rFonts w:ascii="Arial" w:hAnsi="Arial" w:cs="Arial"/>
        </w:rPr>
        <w:t xml:space="preserve"> es razonable y puede encontrar sustento en el precedente constitucional y bajo las condiciones jurídicas del derecho vigente. </w:t>
      </w:r>
    </w:p>
    <w:p w14:paraId="11D0B465" w14:textId="627AEB46" w:rsidR="00EF3C71" w:rsidRPr="00B21F2A" w:rsidRDefault="000464F4" w:rsidP="000464F4">
      <w:pPr>
        <w:pStyle w:val="Subttulo"/>
        <w:rPr>
          <w:rFonts w:ascii="Arial" w:hAnsi="Arial" w:cs="Arial"/>
          <w:b/>
          <w:i w:val="0"/>
          <w:color w:val="auto"/>
        </w:rPr>
      </w:pPr>
      <w:r w:rsidRPr="00B21F2A">
        <w:rPr>
          <w:rFonts w:ascii="Arial" w:hAnsi="Arial" w:cs="Arial"/>
          <w:b/>
          <w:i w:val="0"/>
          <w:color w:val="auto"/>
        </w:rPr>
        <w:t xml:space="preserve">5. </w:t>
      </w:r>
      <w:r w:rsidR="00EF3C71" w:rsidRPr="00B21F2A">
        <w:rPr>
          <w:rFonts w:ascii="Arial" w:hAnsi="Arial" w:cs="Arial"/>
          <w:b/>
          <w:i w:val="0"/>
          <w:color w:val="auto"/>
        </w:rPr>
        <w:t xml:space="preserve">De la participación en los Fondos </w:t>
      </w:r>
    </w:p>
    <w:p w14:paraId="6DC08BB7" w14:textId="77777777" w:rsidR="00D20F7B" w:rsidRPr="005F6CB9" w:rsidRDefault="00D20F7B" w:rsidP="00D20F7B">
      <w:pPr>
        <w:pStyle w:val="Textoindependiente"/>
        <w:jc w:val="both"/>
        <w:rPr>
          <w:rFonts w:ascii="Arial" w:hAnsi="Arial" w:cs="Arial"/>
          <w:lang w:val="es-US"/>
        </w:rPr>
      </w:pPr>
      <w:r w:rsidRPr="005F6CB9">
        <w:rPr>
          <w:rFonts w:ascii="Arial" w:hAnsi="Arial" w:cs="Arial"/>
        </w:rPr>
        <w:lastRenderedPageBreak/>
        <w:t xml:space="preserve">Reconocer las particularidades y las vocaciones especiales de la ciudad y la región para incentivar los sectores culturales, creativos y deportivos, es contribuir a mejorar la calidad de vida de la población y es descentralizar para generar un desarrollo regional equitativo que impacte en el crecimiento económico del país al encontrar una salida a los </w:t>
      </w:r>
      <w:r w:rsidRPr="005F6CB9">
        <w:rPr>
          <w:rFonts w:ascii="Arial" w:hAnsi="Arial" w:cs="Arial"/>
          <w:lang w:val="es-US"/>
        </w:rPr>
        <w:t>desequilibrios existentes en la distribución de los recursos culturales y económicos que disminuyen las posibilidades de participación de la ciudadanía y aumentan la desigualdad.</w:t>
      </w:r>
    </w:p>
    <w:p w14:paraId="0EBCDD4D" w14:textId="77777777" w:rsidR="00D20F7B" w:rsidRPr="005F6CB9" w:rsidRDefault="00D20F7B" w:rsidP="00D20F7B">
      <w:pPr>
        <w:pStyle w:val="Textoindependiente"/>
        <w:jc w:val="both"/>
        <w:rPr>
          <w:rFonts w:ascii="Arial" w:hAnsi="Arial" w:cs="Arial"/>
          <w:lang w:val="es-US"/>
        </w:rPr>
      </w:pPr>
      <w:r w:rsidRPr="005F6CB9">
        <w:rPr>
          <w:rFonts w:ascii="Arial" w:hAnsi="Arial" w:cs="Arial"/>
          <w:lang w:val="es-US"/>
        </w:rPr>
        <w:t xml:space="preserve">Por ejemplo, en industrias culturales y creativas, de acuerdo al “Análisis de las Cadenas de Valor de Cuatro Sectores en las Industrias Culturales de Cali”, se destaca sobre el sector de cine y contenido audiovisual que, aunque ocupa el segundo lugar en el país en producción, exhibición, consumo y recursos de inversión para proyectos de cine, está a una diferencia porcentual abismal con Bogotá. Siendo el primer porcentaje la ciudad de Cali y el segundo Bogotá se observa: el 10% vs 43% para ingresos por consumo de cine, 8% vs 88% para taquilla, producciones y estimación de ingresos por producciones al igual que por los ingresos por las películas y también es la misma diferencia para los recursos de inversión para proyectos de cine, 13% vs 83% según el número de producciones en la ciudad y según los empleos generados en las mismas, 18% vs 69% referente a recursos obtenidos por el Fondo de Desarrollo Cinematográfico. (Ruiz et.al, 2013). </w:t>
      </w:r>
    </w:p>
    <w:p w14:paraId="7E828326" w14:textId="77777777" w:rsidR="00D20F7B" w:rsidRPr="005F6CB9" w:rsidRDefault="00D20F7B" w:rsidP="00D20F7B">
      <w:pPr>
        <w:pStyle w:val="Textoindependiente"/>
        <w:jc w:val="both"/>
        <w:rPr>
          <w:rFonts w:ascii="Arial" w:hAnsi="Arial" w:cs="Arial"/>
        </w:rPr>
      </w:pPr>
      <w:r w:rsidRPr="005F6CB9">
        <w:rPr>
          <w:rFonts w:ascii="Arial" w:hAnsi="Arial" w:cs="Arial"/>
        </w:rPr>
        <w:t xml:space="preserve">Un elemento adicional se relaciona con la localización de las empresas que reportan información a la Superintendencia de Sociedades, pues del total de datos encontrados en el </w:t>
      </w:r>
      <w:r w:rsidRPr="005F6CB9">
        <w:rPr>
          <w:rFonts w:ascii="Arial" w:hAnsi="Arial" w:cs="Arial"/>
          <w:lang w:val="es-CO"/>
        </w:rPr>
        <w:t xml:space="preserve">Sistema de Información y Riesgo Empresarial – </w:t>
      </w:r>
      <w:r w:rsidRPr="005F6CB9">
        <w:rPr>
          <w:rFonts w:ascii="Arial" w:hAnsi="Arial" w:cs="Arial"/>
        </w:rPr>
        <w:t>SIREM para la actividad de Producción y Distribución de Filmes en el período estudiado (2008,2012), se identifica que el 94% proviene de empresas radicadas en Bogotá y el 6% restante en Medellín.</w:t>
      </w:r>
    </w:p>
    <w:p w14:paraId="6FEE4123" w14:textId="77777777" w:rsidR="00D20F7B" w:rsidRPr="005F6CB9" w:rsidRDefault="00D20F7B" w:rsidP="00D20F7B">
      <w:pPr>
        <w:pStyle w:val="Textoindependiente"/>
        <w:jc w:val="both"/>
        <w:rPr>
          <w:rFonts w:ascii="Arial" w:hAnsi="Arial" w:cs="Arial"/>
        </w:rPr>
      </w:pPr>
      <w:r w:rsidRPr="005F6CB9">
        <w:rPr>
          <w:rFonts w:ascii="Arial" w:hAnsi="Arial" w:cs="Arial"/>
          <w:lang w:val="es-US"/>
        </w:rPr>
        <w:t>Para Ruiz et.al (2013) “la amplia diferencia con Bogotá́, que llega a representar el 70% de la producción nacional, ha sido un factor que tal vez ha propiciado la migración de productores a esta ciudad, resultando en empresas localizadas en Bogotá́ cuyos principales productores provienen de Cali, como el caso de Clara María Ochoa Producciones o Dínamo Capital.” (Ruiz et.al, 2013, p.35).</w:t>
      </w:r>
    </w:p>
    <w:p w14:paraId="2245D121" w14:textId="77777777" w:rsidR="00D20F7B" w:rsidRPr="005F6CB9" w:rsidRDefault="00D20F7B" w:rsidP="00D20F7B">
      <w:pPr>
        <w:pStyle w:val="Textoindependiente"/>
        <w:jc w:val="both"/>
        <w:rPr>
          <w:rFonts w:ascii="Arial" w:hAnsi="Arial" w:cs="Arial"/>
        </w:rPr>
      </w:pPr>
      <w:r w:rsidRPr="005F6CB9">
        <w:rPr>
          <w:rFonts w:ascii="Arial" w:hAnsi="Arial" w:cs="Arial"/>
        </w:rPr>
        <w:t>En sector de teatro y danza, música y artes visuales, se registraron en Colombia ingresos cercanos a $ 70 mil millones en el 2012, mostrando un incremento de casi 2.55 veces en relación al 2011. De estas ventas, según reportes de la Superintendencia de Sociedades (SIREM 2013), el 97.6% se originaron en la ciudad de Bogotá y el 2,37% en otras ciudades. Esto evidencia la alta concentración de ingresos en Bogotá en este periodo.</w:t>
      </w:r>
    </w:p>
    <w:p w14:paraId="6B74AABD" w14:textId="77777777" w:rsidR="00D20F7B" w:rsidRPr="005F6CB9" w:rsidRDefault="00D20F7B" w:rsidP="00D20F7B">
      <w:pPr>
        <w:pStyle w:val="Textoindependiente"/>
        <w:jc w:val="both"/>
        <w:rPr>
          <w:rFonts w:ascii="Arial" w:hAnsi="Arial" w:cs="Arial"/>
        </w:rPr>
      </w:pPr>
      <w:r w:rsidRPr="005F6CB9">
        <w:rPr>
          <w:rFonts w:ascii="Arial" w:hAnsi="Arial" w:cs="Arial"/>
        </w:rPr>
        <w:t xml:space="preserve">De acuerdo a la destinación de  recursos del Ministerio de Cultura para financiar proyectos de infraestructura cultural, que relacionados con las artes escénicas, y también </w:t>
      </w:r>
      <w:r w:rsidRPr="005F6CB9">
        <w:rPr>
          <w:rFonts w:ascii="Arial" w:hAnsi="Arial" w:cs="Arial"/>
        </w:rPr>
        <w:lastRenderedPageBreak/>
        <w:t>con los recursos recaudados por los conceptos aprobados en la ley 1493 de 2011</w:t>
      </w:r>
      <w:r w:rsidRPr="005F6CB9">
        <w:rPr>
          <w:rStyle w:val="Refdenotaalpie"/>
          <w:rFonts w:ascii="Arial" w:hAnsi="Arial" w:cs="Arial"/>
          <w:vertAlign w:val="superscript"/>
        </w:rPr>
        <w:footnoteReference w:id="23"/>
      </w:r>
      <w:r w:rsidRPr="005F6CB9">
        <w:rPr>
          <w:rFonts w:ascii="Arial" w:hAnsi="Arial" w:cs="Arial"/>
          <w:vertAlign w:val="superscript"/>
        </w:rPr>
        <w:t xml:space="preserve"> , </w:t>
      </w:r>
      <w:r w:rsidRPr="005F6CB9">
        <w:rPr>
          <w:rFonts w:ascii="Arial" w:hAnsi="Arial" w:cs="Arial"/>
        </w:rPr>
        <w:t>se deduce que con los rendimientos financieros que ha logrado el Ministerio con esos recursos y los desembolsos que ha hecho en cada Departamento, incluyendo los municipios a los cuales se han  destinado los recursos asignados al Valle del Cauca.</w:t>
      </w:r>
    </w:p>
    <w:p w14:paraId="75C706FF" w14:textId="1480A8F2" w:rsidR="00D20F7B" w:rsidRPr="00416B8E" w:rsidRDefault="00D20F7B" w:rsidP="00416B8E">
      <w:pPr>
        <w:jc w:val="both"/>
        <w:rPr>
          <w:rFonts w:ascii="Droid Sans" w:eastAsia="Times New Roman" w:hAnsi="Droid Sans" w:cs="Times New Roman"/>
          <w:color w:val="000000"/>
          <w:sz w:val="20"/>
          <w:szCs w:val="20"/>
          <w:lang w:val="es-CO" w:eastAsia="es-CO"/>
        </w:rPr>
      </w:pPr>
      <w:r w:rsidRPr="005F6CB9">
        <w:rPr>
          <w:rFonts w:ascii="Arial" w:hAnsi="Arial" w:cs="Arial"/>
        </w:rPr>
        <w:t>Con base en la información, sobre los recursos recaudados por los conceptos aprobados en la ley 1493 de 2011, en Bogotá el valor del recaudo fue de $55.679.826.884,13, cuyos rendimientos de cuenta del Ministerio de Cultura equivalen a $</w:t>
      </w:r>
      <w:r w:rsidR="00416B8E" w:rsidRPr="00416B8E">
        <w:rPr>
          <w:rFonts w:ascii="Arial" w:eastAsia="Times New Roman" w:hAnsi="Arial" w:cs="Arial"/>
          <w:color w:val="000000"/>
          <w:lang w:val="es-CO" w:eastAsia="es-CO"/>
        </w:rPr>
        <w:t>106.434.093,25</w:t>
      </w:r>
      <w:r w:rsidRPr="005F6CB9">
        <w:rPr>
          <w:rFonts w:ascii="Arial" w:hAnsi="Arial" w:cs="Arial"/>
        </w:rPr>
        <w:t>; con un total de valor girado correspondiente a $55.899.811.271,15.</w:t>
      </w:r>
    </w:p>
    <w:p w14:paraId="6F646C08" w14:textId="77777777" w:rsidR="00D20F7B" w:rsidRPr="005F6CB9" w:rsidRDefault="00D20F7B" w:rsidP="00D20F7B">
      <w:pPr>
        <w:pStyle w:val="Textoindependiente"/>
        <w:jc w:val="both"/>
        <w:rPr>
          <w:rFonts w:ascii="Arial" w:hAnsi="Arial" w:cs="Arial"/>
        </w:rPr>
      </w:pPr>
      <w:r w:rsidRPr="005F6CB9">
        <w:rPr>
          <w:rFonts w:ascii="Arial" w:hAnsi="Arial" w:cs="Arial"/>
        </w:rPr>
        <w:t>Mientras que el valor girado al Valle del Cauca corresponde al total de $37.681.818.265,28, desagregado en los siguientes municipios así: el valor del recaudo en el Municipio de Buenaventura fue de $22.658.300,00 cuyos rendimientos de cuenta equivalen a $119.185,79; con un total de valor girado correspondiente a $22.925.699,74.</w:t>
      </w:r>
    </w:p>
    <w:p w14:paraId="7A91516F" w14:textId="77777777" w:rsidR="00D20F7B" w:rsidRPr="005F6CB9" w:rsidRDefault="00D20F7B" w:rsidP="00D20F7B">
      <w:pPr>
        <w:pStyle w:val="Textoindependiente"/>
        <w:jc w:val="both"/>
        <w:rPr>
          <w:rFonts w:ascii="Arial" w:hAnsi="Arial" w:cs="Arial"/>
        </w:rPr>
      </w:pPr>
      <w:r w:rsidRPr="005F6CB9">
        <w:rPr>
          <w:rFonts w:ascii="Arial" w:hAnsi="Arial" w:cs="Arial"/>
        </w:rPr>
        <w:t>El valor del recaudo en la Ciudad de Cali fue de $7.711.360.603,68, cuyos rendimientos de cuenta equivalen a $15.651.337,30, con un total de valor girado correspondiente a $7.741.828.565,04.</w:t>
      </w:r>
    </w:p>
    <w:p w14:paraId="6AF7BFE4" w14:textId="77777777" w:rsidR="00EF3C71" w:rsidRPr="005F6CB9" w:rsidRDefault="00EF3C71" w:rsidP="00E164DC">
      <w:pPr>
        <w:pStyle w:val="Textoindependiente"/>
        <w:jc w:val="both"/>
        <w:rPr>
          <w:rFonts w:ascii="Arial" w:hAnsi="Arial" w:cs="Arial"/>
        </w:rPr>
      </w:pPr>
      <w:r w:rsidRPr="005F6CB9">
        <w:rPr>
          <w:rFonts w:ascii="Arial" w:hAnsi="Arial" w:cs="Arial"/>
        </w:rPr>
        <w:t>Los proyectos registrados con el monto destinado a Bogotá son los siguientes:</w:t>
      </w:r>
    </w:p>
    <w:tbl>
      <w:tblPr>
        <w:tblW w:w="7943" w:type="dxa"/>
        <w:jc w:val="center"/>
        <w:tblCellMar>
          <w:left w:w="70" w:type="dxa"/>
          <w:right w:w="70" w:type="dxa"/>
        </w:tblCellMar>
        <w:tblLook w:val="04A0" w:firstRow="1" w:lastRow="0" w:firstColumn="1" w:lastColumn="0" w:noHBand="0" w:noVBand="1"/>
      </w:tblPr>
      <w:tblGrid>
        <w:gridCol w:w="5675"/>
        <w:gridCol w:w="2268"/>
      </w:tblGrid>
      <w:tr w:rsidR="00EF3C71" w:rsidRPr="005F6CB9" w14:paraId="29B959CA" w14:textId="77777777" w:rsidTr="00D44595">
        <w:trPr>
          <w:trHeight w:val="300"/>
          <w:jc w:val="center"/>
        </w:trPr>
        <w:tc>
          <w:tcPr>
            <w:tcW w:w="5675" w:type="dxa"/>
            <w:tcBorders>
              <w:top w:val="single" w:sz="4" w:space="0" w:color="D3D3D3"/>
              <w:left w:val="single" w:sz="4" w:space="0" w:color="D3D3D3"/>
              <w:bottom w:val="single" w:sz="4" w:space="0" w:color="D3D3D3"/>
              <w:right w:val="single" w:sz="4" w:space="0" w:color="D3D3D3"/>
            </w:tcBorders>
            <w:shd w:val="clear" w:color="auto" w:fill="auto"/>
            <w:hideMark/>
          </w:tcPr>
          <w:p w14:paraId="3D897E85" w14:textId="77777777" w:rsidR="00EF3C71" w:rsidRPr="005F6CB9" w:rsidRDefault="00EF3C71" w:rsidP="00E164DC">
            <w:pPr>
              <w:spacing w:after="120"/>
              <w:jc w:val="both"/>
              <w:rPr>
                <w:rFonts w:ascii="Arial" w:hAnsi="Arial" w:cs="Arial"/>
                <w:bCs/>
              </w:rPr>
            </w:pPr>
            <w:r w:rsidRPr="005F6CB9">
              <w:rPr>
                <w:rFonts w:ascii="Arial" w:hAnsi="Arial" w:cs="Arial"/>
                <w:bCs/>
              </w:rPr>
              <w:t>Escenario</w:t>
            </w:r>
          </w:p>
        </w:tc>
        <w:tc>
          <w:tcPr>
            <w:tcW w:w="2268" w:type="dxa"/>
            <w:tcBorders>
              <w:top w:val="single" w:sz="4" w:space="0" w:color="D3D3D3"/>
              <w:left w:val="nil"/>
              <w:bottom w:val="single" w:sz="4" w:space="0" w:color="D3D3D3"/>
              <w:right w:val="single" w:sz="4" w:space="0" w:color="D3D3D3"/>
            </w:tcBorders>
            <w:shd w:val="clear" w:color="auto" w:fill="auto"/>
            <w:hideMark/>
          </w:tcPr>
          <w:p w14:paraId="5EC79559" w14:textId="77777777" w:rsidR="00EF3C71" w:rsidRPr="005F6CB9" w:rsidRDefault="00EF3C71" w:rsidP="00E164DC">
            <w:pPr>
              <w:spacing w:after="120"/>
              <w:jc w:val="both"/>
              <w:rPr>
                <w:rFonts w:ascii="Arial" w:hAnsi="Arial" w:cs="Arial"/>
                <w:bCs/>
              </w:rPr>
            </w:pPr>
            <w:r w:rsidRPr="005F6CB9">
              <w:rPr>
                <w:rFonts w:ascii="Arial" w:hAnsi="Arial" w:cs="Arial"/>
                <w:bCs/>
              </w:rPr>
              <w:t>Proyecto Valor Total</w:t>
            </w:r>
          </w:p>
        </w:tc>
      </w:tr>
      <w:tr w:rsidR="00EF3C71" w:rsidRPr="005F6CB9" w14:paraId="60C238C7"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46B667C9" w14:textId="77777777" w:rsidR="00EF3C71" w:rsidRPr="005F6CB9" w:rsidRDefault="00EF3C71" w:rsidP="00E164DC">
            <w:pPr>
              <w:spacing w:after="120"/>
              <w:jc w:val="both"/>
              <w:rPr>
                <w:rFonts w:ascii="Arial" w:hAnsi="Arial" w:cs="Arial"/>
              </w:rPr>
            </w:pPr>
            <w:r w:rsidRPr="005F6CB9">
              <w:rPr>
                <w:rFonts w:ascii="Arial" w:hAnsi="Arial" w:cs="Arial"/>
              </w:rPr>
              <w:t>AUDITORIO Y EL MUELLE - ESCENARIOS DE LA  FUNDACIÓN GILBERTO ALZATE AVENDAÑO</w:t>
            </w:r>
          </w:p>
        </w:tc>
        <w:tc>
          <w:tcPr>
            <w:tcW w:w="2268" w:type="dxa"/>
            <w:tcBorders>
              <w:top w:val="single" w:sz="4" w:space="0" w:color="D3D3D3"/>
              <w:left w:val="nil"/>
              <w:bottom w:val="single" w:sz="4" w:space="0" w:color="D3D3D3"/>
              <w:right w:val="single" w:sz="4" w:space="0" w:color="D3D3D3"/>
            </w:tcBorders>
            <w:shd w:val="clear" w:color="auto" w:fill="auto"/>
            <w:hideMark/>
          </w:tcPr>
          <w:p w14:paraId="5EB855D8" w14:textId="77777777" w:rsidR="00EF3C71" w:rsidRPr="005F6CB9" w:rsidRDefault="00EF3C71" w:rsidP="00E164DC">
            <w:pPr>
              <w:spacing w:after="120"/>
              <w:jc w:val="both"/>
              <w:rPr>
                <w:rFonts w:ascii="Arial" w:hAnsi="Arial" w:cs="Arial"/>
              </w:rPr>
            </w:pPr>
            <w:r w:rsidRPr="005F6CB9">
              <w:rPr>
                <w:rFonts w:ascii="Arial" w:hAnsi="Arial" w:cs="Arial"/>
              </w:rPr>
              <w:t>$1.875.182.699,00</w:t>
            </w:r>
          </w:p>
        </w:tc>
      </w:tr>
      <w:tr w:rsidR="00EF3C71" w:rsidRPr="005F6CB9" w14:paraId="570E074E"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1609070F" w14:textId="77777777" w:rsidR="00EF3C71" w:rsidRPr="005F6CB9" w:rsidRDefault="00EF3C71" w:rsidP="00E164DC">
            <w:pPr>
              <w:spacing w:after="120"/>
              <w:jc w:val="both"/>
              <w:rPr>
                <w:rFonts w:ascii="Arial" w:hAnsi="Arial" w:cs="Arial"/>
              </w:rPr>
            </w:pPr>
            <w:r w:rsidRPr="005F6CB9">
              <w:rPr>
                <w:rFonts w:ascii="Arial" w:hAnsi="Arial" w:cs="Arial"/>
              </w:rPr>
              <w:t>Casa Tercer Acto</w:t>
            </w:r>
          </w:p>
        </w:tc>
        <w:tc>
          <w:tcPr>
            <w:tcW w:w="2268" w:type="dxa"/>
            <w:tcBorders>
              <w:top w:val="single" w:sz="4" w:space="0" w:color="D3D3D3"/>
              <w:left w:val="nil"/>
              <w:bottom w:val="single" w:sz="4" w:space="0" w:color="D3D3D3"/>
              <w:right w:val="single" w:sz="4" w:space="0" w:color="D3D3D3"/>
            </w:tcBorders>
            <w:shd w:val="clear" w:color="auto" w:fill="auto"/>
            <w:hideMark/>
          </w:tcPr>
          <w:p w14:paraId="736078FA" w14:textId="77777777" w:rsidR="00EF3C71" w:rsidRPr="005F6CB9" w:rsidRDefault="00EF3C71" w:rsidP="00E164DC">
            <w:pPr>
              <w:spacing w:after="120"/>
              <w:jc w:val="both"/>
              <w:rPr>
                <w:rFonts w:ascii="Arial" w:hAnsi="Arial" w:cs="Arial"/>
              </w:rPr>
            </w:pPr>
            <w:r w:rsidRPr="005F6CB9">
              <w:rPr>
                <w:rFonts w:ascii="Arial" w:hAnsi="Arial" w:cs="Arial"/>
              </w:rPr>
              <w:t>$361.068.408,00</w:t>
            </w:r>
          </w:p>
        </w:tc>
      </w:tr>
      <w:tr w:rsidR="00EF3C71" w:rsidRPr="005F6CB9" w14:paraId="5B6DF1D5"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503B182C" w14:textId="77777777" w:rsidR="00EF3C71" w:rsidRPr="005F6CB9" w:rsidRDefault="00EF3C71" w:rsidP="00E164DC">
            <w:pPr>
              <w:spacing w:after="120"/>
              <w:jc w:val="both"/>
              <w:rPr>
                <w:rFonts w:ascii="Arial" w:hAnsi="Arial" w:cs="Arial"/>
              </w:rPr>
            </w:pPr>
            <w:r w:rsidRPr="005F6CB9">
              <w:rPr>
                <w:rFonts w:ascii="Arial" w:hAnsi="Arial" w:cs="Arial"/>
              </w:rPr>
              <w:t>CHARLOT TEATRO - SALA JAIME BOTERO</w:t>
            </w:r>
          </w:p>
        </w:tc>
        <w:tc>
          <w:tcPr>
            <w:tcW w:w="2268" w:type="dxa"/>
            <w:tcBorders>
              <w:top w:val="single" w:sz="4" w:space="0" w:color="D3D3D3"/>
              <w:left w:val="nil"/>
              <w:bottom w:val="single" w:sz="4" w:space="0" w:color="D3D3D3"/>
              <w:right w:val="single" w:sz="4" w:space="0" w:color="D3D3D3"/>
            </w:tcBorders>
            <w:shd w:val="clear" w:color="auto" w:fill="auto"/>
            <w:hideMark/>
          </w:tcPr>
          <w:p w14:paraId="061B2BDA" w14:textId="77777777" w:rsidR="00EF3C71" w:rsidRPr="005F6CB9" w:rsidRDefault="00EF3C71" w:rsidP="00E164DC">
            <w:pPr>
              <w:spacing w:after="120"/>
              <w:jc w:val="both"/>
              <w:rPr>
                <w:rFonts w:ascii="Arial" w:hAnsi="Arial" w:cs="Arial"/>
              </w:rPr>
            </w:pPr>
            <w:r w:rsidRPr="005F6CB9">
              <w:rPr>
                <w:rFonts w:ascii="Arial" w:hAnsi="Arial" w:cs="Arial"/>
              </w:rPr>
              <w:t>$275.042.475,00</w:t>
            </w:r>
          </w:p>
        </w:tc>
      </w:tr>
      <w:tr w:rsidR="00EF3C71" w:rsidRPr="005F6CB9" w14:paraId="292C0FED"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23E35597" w14:textId="77777777" w:rsidR="00EF3C71" w:rsidRPr="005F6CB9" w:rsidRDefault="00EF3C71" w:rsidP="00E164DC">
            <w:pPr>
              <w:spacing w:after="120"/>
              <w:jc w:val="both"/>
              <w:rPr>
                <w:rFonts w:ascii="Arial" w:hAnsi="Arial" w:cs="Arial"/>
              </w:rPr>
            </w:pPr>
            <w:r w:rsidRPr="005F6CB9">
              <w:rPr>
                <w:rFonts w:ascii="Arial" w:hAnsi="Arial" w:cs="Arial"/>
              </w:rPr>
              <w:t>Escenario Móvil</w:t>
            </w:r>
          </w:p>
        </w:tc>
        <w:tc>
          <w:tcPr>
            <w:tcW w:w="2268" w:type="dxa"/>
            <w:tcBorders>
              <w:top w:val="single" w:sz="4" w:space="0" w:color="D3D3D3"/>
              <w:left w:val="nil"/>
              <w:bottom w:val="single" w:sz="4" w:space="0" w:color="D3D3D3"/>
              <w:right w:val="single" w:sz="4" w:space="0" w:color="D3D3D3"/>
            </w:tcBorders>
            <w:shd w:val="clear" w:color="auto" w:fill="auto"/>
            <w:hideMark/>
          </w:tcPr>
          <w:p w14:paraId="63575A32" w14:textId="77777777" w:rsidR="00EF3C71" w:rsidRPr="005F6CB9" w:rsidRDefault="00EF3C71" w:rsidP="00E164DC">
            <w:pPr>
              <w:spacing w:after="120"/>
              <w:jc w:val="both"/>
              <w:rPr>
                <w:rFonts w:ascii="Arial" w:hAnsi="Arial" w:cs="Arial"/>
              </w:rPr>
            </w:pPr>
            <w:r w:rsidRPr="005F6CB9">
              <w:rPr>
                <w:rFonts w:ascii="Arial" w:hAnsi="Arial" w:cs="Arial"/>
              </w:rPr>
              <w:t>$123.556.314,00</w:t>
            </w:r>
          </w:p>
        </w:tc>
      </w:tr>
      <w:tr w:rsidR="00EF3C71" w:rsidRPr="005F6CB9" w14:paraId="5B39F5A3"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FFFF00"/>
            <w:hideMark/>
          </w:tcPr>
          <w:p w14:paraId="1A6BAFD2" w14:textId="77777777" w:rsidR="00EF3C71" w:rsidRPr="005F6CB9" w:rsidRDefault="00EF3C71" w:rsidP="00E164DC">
            <w:pPr>
              <w:spacing w:after="120"/>
              <w:jc w:val="both"/>
              <w:rPr>
                <w:rFonts w:ascii="Arial" w:hAnsi="Arial" w:cs="Arial"/>
              </w:rPr>
            </w:pPr>
            <w:r w:rsidRPr="005F6CB9">
              <w:rPr>
                <w:rFonts w:ascii="Arial" w:hAnsi="Arial" w:cs="Arial"/>
              </w:rPr>
              <w:t>Escenario móvil 2 Idartes</w:t>
            </w:r>
          </w:p>
        </w:tc>
        <w:tc>
          <w:tcPr>
            <w:tcW w:w="2268" w:type="dxa"/>
            <w:tcBorders>
              <w:top w:val="single" w:sz="4" w:space="0" w:color="D3D3D3"/>
              <w:left w:val="nil"/>
              <w:bottom w:val="single" w:sz="4" w:space="0" w:color="D3D3D3"/>
              <w:right w:val="single" w:sz="4" w:space="0" w:color="D3D3D3"/>
            </w:tcBorders>
            <w:shd w:val="clear" w:color="auto" w:fill="auto"/>
            <w:hideMark/>
          </w:tcPr>
          <w:p w14:paraId="3044D206" w14:textId="77777777" w:rsidR="00EF3C71" w:rsidRPr="005F6CB9" w:rsidRDefault="00EF3C71" w:rsidP="00E164DC">
            <w:pPr>
              <w:spacing w:after="120"/>
              <w:jc w:val="both"/>
              <w:rPr>
                <w:rFonts w:ascii="Arial" w:hAnsi="Arial" w:cs="Arial"/>
              </w:rPr>
            </w:pPr>
            <w:r w:rsidRPr="005F6CB9">
              <w:rPr>
                <w:rFonts w:ascii="Arial" w:hAnsi="Arial" w:cs="Arial"/>
              </w:rPr>
              <w:t>$2.035.520.503,00</w:t>
            </w:r>
          </w:p>
        </w:tc>
      </w:tr>
      <w:tr w:rsidR="00EF3C71" w:rsidRPr="005F6CB9" w14:paraId="732D1E8B"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599156AA" w14:textId="77777777" w:rsidR="00EF3C71" w:rsidRPr="005F6CB9" w:rsidRDefault="00EF3C71" w:rsidP="00E164DC">
            <w:pPr>
              <w:spacing w:after="120"/>
              <w:jc w:val="both"/>
              <w:rPr>
                <w:rFonts w:ascii="Arial" w:hAnsi="Arial" w:cs="Arial"/>
              </w:rPr>
            </w:pPr>
            <w:r w:rsidRPr="005F6CB9">
              <w:rPr>
                <w:rFonts w:ascii="Arial" w:hAnsi="Arial" w:cs="Arial"/>
              </w:rPr>
              <w:t>ESCENARIO MÓVIL TEF</w:t>
            </w:r>
          </w:p>
        </w:tc>
        <w:tc>
          <w:tcPr>
            <w:tcW w:w="2268" w:type="dxa"/>
            <w:tcBorders>
              <w:top w:val="single" w:sz="4" w:space="0" w:color="D3D3D3"/>
              <w:left w:val="nil"/>
              <w:bottom w:val="single" w:sz="4" w:space="0" w:color="D3D3D3"/>
              <w:right w:val="single" w:sz="4" w:space="0" w:color="D3D3D3"/>
            </w:tcBorders>
            <w:shd w:val="clear" w:color="auto" w:fill="auto"/>
            <w:hideMark/>
          </w:tcPr>
          <w:p w14:paraId="37B6998A" w14:textId="77777777" w:rsidR="00EF3C71" w:rsidRPr="005F6CB9" w:rsidRDefault="00EF3C71" w:rsidP="00E164DC">
            <w:pPr>
              <w:spacing w:after="120"/>
              <w:jc w:val="both"/>
              <w:rPr>
                <w:rFonts w:ascii="Arial" w:hAnsi="Arial" w:cs="Arial"/>
              </w:rPr>
            </w:pPr>
            <w:r w:rsidRPr="005F6CB9">
              <w:rPr>
                <w:rFonts w:ascii="Arial" w:hAnsi="Arial" w:cs="Arial"/>
              </w:rPr>
              <w:t>$666.563.030,00</w:t>
            </w:r>
          </w:p>
        </w:tc>
      </w:tr>
      <w:tr w:rsidR="00EF3C71" w:rsidRPr="005F6CB9" w14:paraId="2731C898"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24F9AB6A" w14:textId="57BD6E38" w:rsidR="00EF3C71" w:rsidRPr="005F6CB9" w:rsidRDefault="00EF3C71" w:rsidP="00E164DC">
            <w:pPr>
              <w:spacing w:after="120"/>
              <w:jc w:val="both"/>
              <w:rPr>
                <w:rFonts w:ascii="Arial" w:hAnsi="Arial" w:cs="Arial"/>
              </w:rPr>
            </w:pPr>
            <w:r w:rsidRPr="005F6CB9">
              <w:rPr>
                <w:rFonts w:ascii="Arial" w:hAnsi="Arial" w:cs="Arial"/>
              </w:rPr>
              <w:t xml:space="preserve">Fábrica de Teatro </w:t>
            </w:r>
            <w:r w:rsidR="00D031DD" w:rsidRPr="005F6CB9">
              <w:rPr>
                <w:rFonts w:ascii="Arial" w:hAnsi="Arial" w:cs="Arial"/>
              </w:rPr>
              <w:t>“</w:t>
            </w:r>
            <w:r w:rsidRPr="005F6CB9">
              <w:rPr>
                <w:rFonts w:ascii="Arial" w:hAnsi="Arial" w:cs="Arial"/>
              </w:rPr>
              <w:t>El Parche Nacional</w:t>
            </w:r>
            <w:r w:rsidR="00D031DD" w:rsidRPr="005F6CB9">
              <w:rPr>
                <w:rFonts w:ascii="Arial" w:hAnsi="Arial" w:cs="Arial"/>
              </w:rPr>
              <w:t>”</w:t>
            </w:r>
          </w:p>
        </w:tc>
        <w:tc>
          <w:tcPr>
            <w:tcW w:w="2268" w:type="dxa"/>
            <w:tcBorders>
              <w:top w:val="single" w:sz="4" w:space="0" w:color="D3D3D3"/>
              <w:left w:val="nil"/>
              <w:bottom w:val="single" w:sz="4" w:space="0" w:color="D3D3D3"/>
              <w:right w:val="single" w:sz="4" w:space="0" w:color="D3D3D3"/>
            </w:tcBorders>
            <w:shd w:val="clear" w:color="auto" w:fill="auto"/>
            <w:hideMark/>
          </w:tcPr>
          <w:p w14:paraId="1931D129" w14:textId="77777777" w:rsidR="00EF3C71" w:rsidRPr="005F6CB9" w:rsidRDefault="00EF3C71" w:rsidP="00E164DC">
            <w:pPr>
              <w:spacing w:after="120"/>
              <w:jc w:val="both"/>
              <w:rPr>
                <w:rFonts w:ascii="Arial" w:hAnsi="Arial" w:cs="Arial"/>
              </w:rPr>
            </w:pPr>
            <w:r w:rsidRPr="005F6CB9">
              <w:rPr>
                <w:rFonts w:ascii="Arial" w:hAnsi="Arial" w:cs="Arial"/>
              </w:rPr>
              <w:t>$198.081.328,00</w:t>
            </w:r>
          </w:p>
        </w:tc>
      </w:tr>
      <w:tr w:rsidR="00EF3C71" w:rsidRPr="005F6CB9" w14:paraId="2B76C72D"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3BE939A0" w14:textId="680ACB17" w:rsidR="00EF3C71" w:rsidRPr="005F6CB9" w:rsidRDefault="00EF3C71" w:rsidP="00E164DC">
            <w:pPr>
              <w:spacing w:after="120"/>
              <w:jc w:val="both"/>
              <w:rPr>
                <w:rFonts w:ascii="Arial" w:hAnsi="Arial" w:cs="Arial"/>
              </w:rPr>
            </w:pPr>
            <w:r w:rsidRPr="005F6CB9">
              <w:rPr>
                <w:rFonts w:ascii="Arial" w:hAnsi="Arial" w:cs="Arial"/>
              </w:rPr>
              <w:t>FACTORIA L</w:t>
            </w:r>
            <w:r w:rsidR="00D031DD" w:rsidRPr="005F6CB9">
              <w:rPr>
                <w:rFonts w:ascii="Arial" w:hAnsi="Arial" w:cs="Arial"/>
              </w:rPr>
              <w:t>’</w:t>
            </w:r>
            <w:r w:rsidRPr="005F6CB9">
              <w:rPr>
                <w:rFonts w:ascii="Arial" w:hAnsi="Arial" w:cs="Arial"/>
              </w:rPr>
              <w:t>EXPLOSE</w:t>
            </w:r>
          </w:p>
        </w:tc>
        <w:tc>
          <w:tcPr>
            <w:tcW w:w="2268" w:type="dxa"/>
            <w:tcBorders>
              <w:top w:val="single" w:sz="4" w:space="0" w:color="D3D3D3"/>
              <w:left w:val="nil"/>
              <w:bottom w:val="single" w:sz="4" w:space="0" w:color="D3D3D3"/>
              <w:right w:val="single" w:sz="4" w:space="0" w:color="D3D3D3"/>
            </w:tcBorders>
            <w:shd w:val="clear" w:color="auto" w:fill="auto"/>
            <w:hideMark/>
          </w:tcPr>
          <w:p w14:paraId="7D5470C2" w14:textId="77777777" w:rsidR="00EF3C71" w:rsidRPr="005F6CB9" w:rsidRDefault="00EF3C71" w:rsidP="00E164DC">
            <w:pPr>
              <w:spacing w:after="120"/>
              <w:jc w:val="both"/>
              <w:rPr>
                <w:rFonts w:ascii="Arial" w:hAnsi="Arial" w:cs="Arial"/>
              </w:rPr>
            </w:pPr>
            <w:r w:rsidRPr="005F6CB9">
              <w:rPr>
                <w:rFonts w:ascii="Arial" w:hAnsi="Arial" w:cs="Arial"/>
              </w:rPr>
              <w:t>$212.325.000,00</w:t>
            </w:r>
          </w:p>
        </w:tc>
      </w:tr>
      <w:tr w:rsidR="00EF3C71" w:rsidRPr="005F6CB9" w14:paraId="492A2F0E"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06C3D734" w14:textId="77777777" w:rsidR="00EF3C71" w:rsidRPr="005F6CB9" w:rsidRDefault="00EF3C71" w:rsidP="00E164DC">
            <w:pPr>
              <w:spacing w:after="120"/>
              <w:jc w:val="both"/>
              <w:rPr>
                <w:rFonts w:ascii="Arial" w:hAnsi="Arial" w:cs="Arial"/>
              </w:rPr>
            </w:pPr>
            <w:r w:rsidRPr="005F6CB9">
              <w:rPr>
                <w:rFonts w:ascii="Arial" w:hAnsi="Arial" w:cs="Arial"/>
              </w:rPr>
              <w:t>FUNDACION CENTRO CULTURAL GABRIEL GARCIA MARQUEZ</w:t>
            </w:r>
          </w:p>
        </w:tc>
        <w:tc>
          <w:tcPr>
            <w:tcW w:w="2268" w:type="dxa"/>
            <w:tcBorders>
              <w:top w:val="single" w:sz="4" w:space="0" w:color="D3D3D3"/>
              <w:left w:val="nil"/>
              <w:bottom w:val="single" w:sz="4" w:space="0" w:color="D3D3D3"/>
              <w:right w:val="single" w:sz="4" w:space="0" w:color="D3D3D3"/>
            </w:tcBorders>
            <w:shd w:val="clear" w:color="auto" w:fill="auto"/>
            <w:hideMark/>
          </w:tcPr>
          <w:p w14:paraId="22238ECE" w14:textId="77777777" w:rsidR="00EF3C71" w:rsidRPr="005F6CB9" w:rsidRDefault="00EF3C71" w:rsidP="00E164DC">
            <w:pPr>
              <w:spacing w:after="120"/>
              <w:jc w:val="both"/>
              <w:rPr>
                <w:rFonts w:ascii="Arial" w:hAnsi="Arial" w:cs="Arial"/>
              </w:rPr>
            </w:pPr>
            <w:r w:rsidRPr="005F6CB9">
              <w:rPr>
                <w:rFonts w:ascii="Arial" w:hAnsi="Arial" w:cs="Arial"/>
              </w:rPr>
              <w:t>$234.254.230,00</w:t>
            </w:r>
          </w:p>
        </w:tc>
      </w:tr>
      <w:tr w:rsidR="00EF3C71" w:rsidRPr="005F6CB9" w14:paraId="5642B77C"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725C0B18" w14:textId="77777777" w:rsidR="00EF3C71" w:rsidRPr="005F6CB9" w:rsidRDefault="00EF3C71" w:rsidP="00E164DC">
            <w:pPr>
              <w:spacing w:after="120"/>
              <w:jc w:val="both"/>
              <w:rPr>
                <w:rFonts w:ascii="Arial" w:hAnsi="Arial" w:cs="Arial"/>
              </w:rPr>
            </w:pPr>
            <w:r w:rsidRPr="005F6CB9">
              <w:rPr>
                <w:rFonts w:ascii="Arial" w:hAnsi="Arial" w:cs="Arial"/>
              </w:rPr>
              <w:t>FUNDACIÓN TEATRO QUIMERA</w:t>
            </w:r>
          </w:p>
        </w:tc>
        <w:tc>
          <w:tcPr>
            <w:tcW w:w="2268" w:type="dxa"/>
            <w:tcBorders>
              <w:top w:val="single" w:sz="4" w:space="0" w:color="D3D3D3"/>
              <w:left w:val="nil"/>
              <w:bottom w:val="single" w:sz="4" w:space="0" w:color="D3D3D3"/>
              <w:right w:val="single" w:sz="4" w:space="0" w:color="D3D3D3"/>
            </w:tcBorders>
            <w:shd w:val="clear" w:color="auto" w:fill="auto"/>
            <w:hideMark/>
          </w:tcPr>
          <w:p w14:paraId="50227DD8" w14:textId="77777777" w:rsidR="00EF3C71" w:rsidRPr="005F6CB9" w:rsidRDefault="00EF3C71" w:rsidP="00E164DC">
            <w:pPr>
              <w:spacing w:after="120"/>
              <w:jc w:val="both"/>
              <w:rPr>
                <w:rFonts w:ascii="Arial" w:hAnsi="Arial" w:cs="Arial"/>
              </w:rPr>
            </w:pPr>
            <w:r w:rsidRPr="005F6CB9">
              <w:rPr>
                <w:rFonts w:ascii="Arial" w:hAnsi="Arial" w:cs="Arial"/>
              </w:rPr>
              <w:t>$211.886.127,00</w:t>
            </w:r>
          </w:p>
        </w:tc>
      </w:tr>
      <w:tr w:rsidR="00EF3C71" w:rsidRPr="005F6CB9" w14:paraId="0BD9D62A"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5885FF17" w14:textId="77777777" w:rsidR="00EF3C71" w:rsidRPr="005F6CB9" w:rsidRDefault="00EF3C71" w:rsidP="00E164DC">
            <w:pPr>
              <w:spacing w:after="120"/>
              <w:jc w:val="both"/>
              <w:rPr>
                <w:rFonts w:ascii="Arial" w:hAnsi="Arial" w:cs="Arial"/>
              </w:rPr>
            </w:pPr>
            <w:r w:rsidRPr="005F6CB9">
              <w:rPr>
                <w:rFonts w:ascii="Arial" w:hAnsi="Arial" w:cs="Arial"/>
              </w:rPr>
              <w:lastRenderedPageBreak/>
              <w:t>La casa del teatro nacional</w:t>
            </w:r>
          </w:p>
        </w:tc>
        <w:tc>
          <w:tcPr>
            <w:tcW w:w="2268" w:type="dxa"/>
            <w:tcBorders>
              <w:top w:val="single" w:sz="4" w:space="0" w:color="D3D3D3"/>
              <w:left w:val="nil"/>
              <w:bottom w:val="single" w:sz="4" w:space="0" w:color="D3D3D3"/>
              <w:right w:val="single" w:sz="4" w:space="0" w:color="D3D3D3"/>
            </w:tcBorders>
            <w:shd w:val="clear" w:color="auto" w:fill="auto"/>
            <w:hideMark/>
          </w:tcPr>
          <w:p w14:paraId="2797F68A" w14:textId="77777777" w:rsidR="00EF3C71" w:rsidRPr="005F6CB9" w:rsidRDefault="00EF3C71" w:rsidP="00E164DC">
            <w:pPr>
              <w:spacing w:after="120"/>
              <w:jc w:val="both"/>
              <w:rPr>
                <w:rFonts w:ascii="Arial" w:hAnsi="Arial" w:cs="Arial"/>
              </w:rPr>
            </w:pPr>
            <w:r w:rsidRPr="005F6CB9">
              <w:rPr>
                <w:rFonts w:ascii="Arial" w:hAnsi="Arial" w:cs="Arial"/>
              </w:rPr>
              <w:t>$338.072.875,00</w:t>
            </w:r>
          </w:p>
        </w:tc>
      </w:tr>
      <w:tr w:rsidR="00EF3C71" w:rsidRPr="005F6CB9" w14:paraId="4D6E26AE"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3EF9CE6B" w14:textId="77777777" w:rsidR="00EF3C71" w:rsidRPr="005F6CB9" w:rsidRDefault="00EF3C71" w:rsidP="00E164DC">
            <w:pPr>
              <w:spacing w:after="120"/>
              <w:jc w:val="both"/>
              <w:rPr>
                <w:rFonts w:ascii="Arial" w:hAnsi="Arial" w:cs="Arial"/>
              </w:rPr>
            </w:pPr>
            <w:r w:rsidRPr="005F6CB9">
              <w:rPr>
                <w:rFonts w:ascii="Arial" w:hAnsi="Arial" w:cs="Arial"/>
              </w:rPr>
              <w:t>SALA ERNESTO BEIN - GIMNASIO MODERNO</w:t>
            </w:r>
          </w:p>
        </w:tc>
        <w:tc>
          <w:tcPr>
            <w:tcW w:w="2268" w:type="dxa"/>
            <w:tcBorders>
              <w:top w:val="single" w:sz="4" w:space="0" w:color="D3D3D3"/>
              <w:left w:val="nil"/>
              <w:bottom w:val="single" w:sz="4" w:space="0" w:color="D3D3D3"/>
              <w:right w:val="single" w:sz="4" w:space="0" w:color="D3D3D3"/>
            </w:tcBorders>
            <w:shd w:val="clear" w:color="auto" w:fill="auto"/>
            <w:hideMark/>
          </w:tcPr>
          <w:p w14:paraId="1070AB73" w14:textId="77777777" w:rsidR="00EF3C71" w:rsidRPr="005F6CB9" w:rsidRDefault="00EF3C71" w:rsidP="00E164DC">
            <w:pPr>
              <w:spacing w:after="120"/>
              <w:jc w:val="both"/>
              <w:rPr>
                <w:rFonts w:ascii="Arial" w:hAnsi="Arial" w:cs="Arial"/>
              </w:rPr>
            </w:pPr>
            <w:r w:rsidRPr="005F6CB9">
              <w:rPr>
                <w:rFonts w:ascii="Arial" w:hAnsi="Arial" w:cs="Arial"/>
              </w:rPr>
              <w:t>$766.162.698,00</w:t>
            </w:r>
          </w:p>
        </w:tc>
      </w:tr>
      <w:tr w:rsidR="00EF3C71" w:rsidRPr="005F6CB9" w14:paraId="53376CF8"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15CEBB21" w14:textId="77777777" w:rsidR="00EF3C71" w:rsidRPr="005F6CB9" w:rsidRDefault="00EF3C71" w:rsidP="00E164DC">
            <w:pPr>
              <w:spacing w:after="120"/>
              <w:jc w:val="both"/>
              <w:rPr>
                <w:rFonts w:ascii="Arial" w:hAnsi="Arial" w:cs="Arial"/>
              </w:rPr>
            </w:pPr>
            <w:r w:rsidRPr="005F6CB9">
              <w:rPr>
                <w:rFonts w:ascii="Arial" w:hAnsi="Arial" w:cs="Arial"/>
              </w:rPr>
              <w:t>SALA TEATRO TALLER DE COLOMBIA</w:t>
            </w:r>
          </w:p>
        </w:tc>
        <w:tc>
          <w:tcPr>
            <w:tcW w:w="2268" w:type="dxa"/>
            <w:tcBorders>
              <w:top w:val="single" w:sz="4" w:space="0" w:color="D3D3D3"/>
              <w:left w:val="nil"/>
              <w:bottom w:val="single" w:sz="4" w:space="0" w:color="D3D3D3"/>
              <w:right w:val="single" w:sz="4" w:space="0" w:color="D3D3D3"/>
            </w:tcBorders>
            <w:shd w:val="clear" w:color="auto" w:fill="auto"/>
            <w:hideMark/>
          </w:tcPr>
          <w:p w14:paraId="36ED9344" w14:textId="77777777" w:rsidR="00EF3C71" w:rsidRPr="005F6CB9" w:rsidRDefault="00EF3C71" w:rsidP="00E164DC">
            <w:pPr>
              <w:spacing w:after="120"/>
              <w:jc w:val="both"/>
              <w:rPr>
                <w:rFonts w:ascii="Arial" w:hAnsi="Arial" w:cs="Arial"/>
              </w:rPr>
            </w:pPr>
            <w:r w:rsidRPr="005F6CB9">
              <w:rPr>
                <w:rFonts w:ascii="Arial" w:hAnsi="Arial" w:cs="Arial"/>
              </w:rPr>
              <w:t>$900.141.051,00</w:t>
            </w:r>
          </w:p>
        </w:tc>
      </w:tr>
      <w:tr w:rsidR="00EF3C71" w:rsidRPr="005F6CB9" w14:paraId="1758EEF3"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FFFF00"/>
            <w:hideMark/>
          </w:tcPr>
          <w:p w14:paraId="105C5B0F" w14:textId="77777777" w:rsidR="00EF3C71" w:rsidRPr="005F6CB9" w:rsidRDefault="00EF3C71" w:rsidP="00E164DC">
            <w:pPr>
              <w:spacing w:after="120"/>
              <w:jc w:val="both"/>
              <w:rPr>
                <w:rFonts w:ascii="Arial" w:hAnsi="Arial" w:cs="Arial"/>
              </w:rPr>
            </w:pPr>
            <w:r w:rsidRPr="005F6CB9">
              <w:rPr>
                <w:rFonts w:ascii="Arial" w:hAnsi="Arial" w:cs="Arial"/>
              </w:rPr>
              <w:t>Tea Tropical</w:t>
            </w:r>
          </w:p>
        </w:tc>
        <w:tc>
          <w:tcPr>
            <w:tcW w:w="2268" w:type="dxa"/>
            <w:tcBorders>
              <w:top w:val="single" w:sz="4" w:space="0" w:color="D3D3D3"/>
              <w:left w:val="nil"/>
              <w:bottom w:val="single" w:sz="4" w:space="0" w:color="D3D3D3"/>
              <w:right w:val="single" w:sz="4" w:space="0" w:color="D3D3D3"/>
            </w:tcBorders>
            <w:shd w:val="clear" w:color="auto" w:fill="auto"/>
            <w:hideMark/>
          </w:tcPr>
          <w:p w14:paraId="421E16AE" w14:textId="77777777" w:rsidR="00EF3C71" w:rsidRPr="005F6CB9" w:rsidRDefault="00EF3C71" w:rsidP="00E164DC">
            <w:pPr>
              <w:spacing w:after="120"/>
              <w:jc w:val="both"/>
              <w:rPr>
                <w:rFonts w:ascii="Arial" w:hAnsi="Arial" w:cs="Arial"/>
              </w:rPr>
            </w:pPr>
            <w:r w:rsidRPr="005F6CB9">
              <w:rPr>
                <w:rFonts w:ascii="Arial" w:hAnsi="Arial" w:cs="Arial"/>
              </w:rPr>
              <w:t>$102.040.534,00</w:t>
            </w:r>
          </w:p>
        </w:tc>
      </w:tr>
      <w:tr w:rsidR="00EF3C71" w:rsidRPr="005F6CB9" w14:paraId="45C34566"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49D39CAB" w14:textId="77777777" w:rsidR="00EF3C71" w:rsidRPr="005F6CB9" w:rsidRDefault="00EF3C71" w:rsidP="00E164DC">
            <w:pPr>
              <w:spacing w:after="120"/>
              <w:jc w:val="both"/>
              <w:rPr>
                <w:rFonts w:ascii="Arial" w:hAnsi="Arial" w:cs="Arial"/>
              </w:rPr>
            </w:pPr>
            <w:r w:rsidRPr="005F6CB9">
              <w:rPr>
                <w:rFonts w:ascii="Arial" w:hAnsi="Arial" w:cs="Arial"/>
              </w:rPr>
              <w:t>TEATRO AL AIRE LIBRE LA MEDIA TORTA</w:t>
            </w:r>
          </w:p>
        </w:tc>
        <w:tc>
          <w:tcPr>
            <w:tcW w:w="2268" w:type="dxa"/>
            <w:tcBorders>
              <w:top w:val="single" w:sz="4" w:space="0" w:color="D3D3D3"/>
              <w:left w:val="nil"/>
              <w:bottom w:val="single" w:sz="4" w:space="0" w:color="D3D3D3"/>
              <w:right w:val="single" w:sz="4" w:space="0" w:color="D3D3D3"/>
            </w:tcBorders>
            <w:shd w:val="clear" w:color="auto" w:fill="auto"/>
            <w:hideMark/>
          </w:tcPr>
          <w:p w14:paraId="562E3565" w14:textId="77777777" w:rsidR="00EF3C71" w:rsidRPr="005F6CB9" w:rsidRDefault="00EF3C71" w:rsidP="00E164DC">
            <w:pPr>
              <w:spacing w:after="120"/>
              <w:jc w:val="both"/>
              <w:rPr>
                <w:rFonts w:ascii="Arial" w:hAnsi="Arial" w:cs="Arial"/>
              </w:rPr>
            </w:pPr>
            <w:r w:rsidRPr="005F6CB9">
              <w:rPr>
                <w:rFonts w:ascii="Arial" w:hAnsi="Arial" w:cs="Arial"/>
              </w:rPr>
              <w:t>$422.791.961,00</w:t>
            </w:r>
          </w:p>
        </w:tc>
      </w:tr>
      <w:tr w:rsidR="00EF3C71" w:rsidRPr="005F6CB9" w14:paraId="2C7494B3"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6F4A2E7F" w14:textId="77777777" w:rsidR="00EF3C71" w:rsidRPr="005F6CB9" w:rsidRDefault="00EF3C71" w:rsidP="00E164DC">
            <w:pPr>
              <w:spacing w:after="120"/>
              <w:jc w:val="both"/>
              <w:rPr>
                <w:rFonts w:ascii="Arial" w:hAnsi="Arial" w:cs="Arial"/>
              </w:rPr>
            </w:pPr>
            <w:r w:rsidRPr="005F6CB9">
              <w:rPr>
                <w:rFonts w:ascii="Arial" w:hAnsi="Arial" w:cs="Arial"/>
              </w:rPr>
              <w:t>TEATRO ARLEQUIN</w:t>
            </w:r>
          </w:p>
        </w:tc>
        <w:tc>
          <w:tcPr>
            <w:tcW w:w="2268" w:type="dxa"/>
            <w:tcBorders>
              <w:top w:val="single" w:sz="4" w:space="0" w:color="D3D3D3"/>
              <w:left w:val="nil"/>
              <w:bottom w:val="single" w:sz="4" w:space="0" w:color="D3D3D3"/>
              <w:right w:val="single" w:sz="4" w:space="0" w:color="D3D3D3"/>
            </w:tcBorders>
            <w:shd w:val="clear" w:color="auto" w:fill="auto"/>
            <w:hideMark/>
          </w:tcPr>
          <w:p w14:paraId="0BE6B32E" w14:textId="77777777" w:rsidR="00EF3C71" w:rsidRPr="005F6CB9" w:rsidRDefault="00EF3C71" w:rsidP="00E164DC">
            <w:pPr>
              <w:spacing w:after="120"/>
              <w:jc w:val="both"/>
              <w:rPr>
                <w:rFonts w:ascii="Arial" w:hAnsi="Arial" w:cs="Arial"/>
              </w:rPr>
            </w:pPr>
            <w:r w:rsidRPr="005F6CB9">
              <w:rPr>
                <w:rFonts w:ascii="Arial" w:hAnsi="Arial" w:cs="Arial"/>
              </w:rPr>
              <w:t>$296.712.838,00</w:t>
            </w:r>
          </w:p>
        </w:tc>
      </w:tr>
      <w:tr w:rsidR="00EF3C71" w:rsidRPr="005F6CB9" w14:paraId="77A5FB26"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0F795838" w14:textId="77777777" w:rsidR="00EF3C71" w:rsidRPr="005F6CB9" w:rsidRDefault="00EF3C71" w:rsidP="00E164DC">
            <w:pPr>
              <w:spacing w:after="120"/>
              <w:jc w:val="both"/>
              <w:rPr>
                <w:rFonts w:ascii="Arial" w:hAnsi="Arial" w:cs="Arial"/>
              </w:rPr>
            </w:pPr>
            <w:r w:rsidRPr="005F6CB9">
              <w:rPr>
                <w:rFonts w:ascii="Arial" w:hAnsi="Arial" w:cs="Arial"/>
              </w:rPr>
              <w:t>TEATRO DITIRAMBO SEDE GALERÍAS</w:t>
            </w:r>
          </w:p>
        </w:tc>
        <w:tc>
          <w:tcPr>
            <w:tcW w:w="2268" w:type="dxa"/>
            <w:tcBorders>
              <w:top w:val="single" w:sz="4" w:space="0" w:color="D3D3D3"/>
              <w:left w:val="nil"/>
              <w:bottom w:val="single" w:sz="4" w:space="0" w:color="D3D3D3"/>
              <w:right w:val="single" w:sz="4" w:space="0" w:color="D3D3D3"/>
            </w:tcBorders>
            <w:shd w:val="clear" w:color="auto" w:fill="auto"/>
            <w:hideMark/>
          </w:tcPr>
          <w:p w14:paraId="3D3A10DE" w14:textId="77777777" w:rsidR="00EF3C71" w:rsidRPr="005F6CB9" w:rsidRDefault="00EF3C71" w:rsidP="00E164DC">
            <w:pPr>
              <w:spacing w:after="120"/>
              <w:jc w:val="both"/>
              <w:rPr>
                <w:rFonts w:ascii="Arial" w:hAnsi="Arial" w:cs="Arial"/>
              </w:rPr>
            </w:pPr>
            <w:r w:rsidRPr="005F6CB9">
              <w:rPr>
                <w:rFonts w:ascii="Arial" w:hAnsi="Arial" w:cs="Arial"/>
              </w:rPr>
              <w:t>$760.462.817,00</w:t>
            </w:r>
          </w:p>
        </w:tc>
      </w:tr>
      <w:tr w:rsidR="00EF3C71" w:rsidRPr="005F6CB9" w14:paraId="69275E2D"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35A0CD3A" w14:textId="77777777" w:rsidR="00EF3C71" w:rsidRPr="005F6CB9" w:rsidRDefault="00EF3C71" w:rsidP="00E164DC">
            <w:pPr>
              <w:spacing w:after="120"/>
              <w:jc w:val="both"/>
              <w:rPr>
                <w:rFonts w:ascii="Arial" w:hAnsi="Arial" w:cs="Arial"/>
              </w:rPr>
            </w:pPr>
            <w:r w:rsidRPr="005F6CB9">
              <w:rPr>
                <w:rFonts w:ascii="Arial" w:hAnsi="Arial" w:cs="Arial"/>
              </w:rPr>
              <w:t>TEATRO EL PARQUE</w:t>
            </w:r>
          </w:p>
        </w:tc>
        <w:tc>
          <w:tcPr>
            <w:tcW w:w="2268" w:type="dxa"/>
            <w:tcBorders>
              <w:top w:val="single" w:sz="4" w:space="0" w:color="D3D3D3"/>
              <w:left w:val="nil"/>
              <w:bottom w:val="single" w:sz="4" w:space="0" w:color="D3D3D3"/>
              <w:right w:val="single" w:sz="4" w:space="0" w:color="D3D3D3"/>
            </w:tcBorders>
            <w:shd w:val="clear" w:color="auto" w:fill="auto"/>
            <w:hideMark/>
          </w:tcPr>
          <w:p w14:paraId="74EDFD9D" w14:textId="77777777" w:rsidR="00EF3C71" w:rsidRPr="005F6CB9" w:rsidRDefault="00EF3C71" w:rsidP="00E164DC">
            <w:pPr>
              <w:spacing w:after="120"/>
              <w:jc w:val="both"/>
              <w:rPr>
                <w:rFonts w:ascii="Arial" w:hAnsi="Arial" w:cs="Arial"/>
              </w:rPr>
            </w:pPr>
            <w:r w:rsidRPr="005F6CB9">
              <w:rPr>
                <w:rFonts w:ascii="Arial" w:hAnsi="Arial" w:cs="Arial"/>
              </w:rPr>
              <w:t>$281.114.522,00</w:t>
            </w:r>
          </w:p>
        </w:tc>
      </w:tr>
      <w:tr w:rsidR="00EF3C71" w:rsidRPr="005F6CB9" w14:paraId="539E67B5"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2654E527" w14:textId="77777777" w:rsidR="00EF3C71" w:rsidRPr="005F6CB9" w:rsidRDefault="00EF3C71" w:rsidP="00E164DC">
            <w:pPr>
              <w:spacing w:after="120"/>
              <w:jc w:val="both"/>
              <w:rPr>
                <w:rFonts w:ascii="Arial" w:hAnsi="Arial" w:cs="Arial"/>
              </w:rPr>
            </w:pPr>
            <w:r w:rsidRPr="005F6CB9">
              <w:rPr>
                <w:rFonts w:ascii="Arial" w:hAnsi="Arial" w:cs="Arial"/>
              </w:rPr>
              <w:t>Teatro Experimental Fontibón</w:t>
            </w:r>
          </w:p>
        </w:tc>
        <w:tc>
          <w:tcPr>
            <w:tcW w:w="2268" w:type="dxa"/>
            <w:tcBorders>
              <w:top w:val="single" w:sz="4" w:space="0" w:color="D3D3D3"/>
              <w:left w:val="nil"/>
              <w:bottom w:val="single" w:sz="4" w:space="0" w:color="D3D3D3"/>
              <w:right w:val="single" w:sz="4" w:space="0" w:color="D3D3D3"/>
            </w:tcBorders>
            <w:shd w:val="clear" w:color="auto" w:fill="auto"/>
            <w:hideMark/>
          </w:tcPr>
          <w:p w14:paraId="21E7C5DD" w14:textId="77777777" w:rsidR="00EF3C71" w:rsidRPr="005F6CB9" w:rsidRDefault="00EF3C71" w:rsidP="00E164DC">
            <w:pPr>
              <w:spacing w:after="120"/>
              <w:jc w:val="both"/>
              <w:rPr>
                <w:rFonts w:ascii="Arial" w:hAnsi="Arial" w:cs="Arial"/>
              </w:rPr>
            </w:pPr>
            <w:r w:rsidRPr="005F6CB9">
              <w:rPr>
                <w:rFonts w:ascii="Arial" w:hAnsi="Arial" w:cs="Arial"/>
              </w:rPr>
              <w:t>$461.247.760,00</w:t>
            </w:r>
          </w:p>
        </w:tc>
      </w:tr>
      <w:tr w:rsidR="00EF3C71" w:rsidRPr="005F6CB9" w14:paraId="19D32EDE"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7EFD5BF9" w14:textId="77777777" w:rsidR="00EF3C71" w:rsidRPr="005F6CB9" w:rsidRDefault="00EF3C71" w:rsidP="00E164DC">
            <w:pPr>
              <w:spacing w:after="120"/>
              <w:jc w:val="both"/>
              <w:rPr>
                <w:rFonts w:ascii="Arial" w:hAnsi="Arial" w:cs="Arial"/>
              </w:rPr>
            </w:pPr>
            <w:r w:rsidRPr="005F6CB9">
              <w:rPr>
                <w:rFonts w:ascii="Arial" w:hAnsi="Arial" w:cs="Arial"/>
              </w:rPr>
              <w:t>TEATRO GABRIEL GARCIA MARQUEZ</w:t>
            </w:r>
          </w:p>
        </w:tc>
        <w:tc>
          <w:tcPr>
            <w:tcW w:w="2268" w:type="dxa"/>
            <w:tcBorders>
              <w:top w:val="single" w:sz="4" w:space="0" w:color="D3D3D3"/>
              <w:left w:val="nil"/>
              <w:bottom w:val="single" w:sz="4" w:space="0" w:color="D3D3D3"/>
              <w:right w:val="single" w:sz="4" w:space="0" w:color="D3D3D3"/>
            </w:tcBorders>
            <w:shd w:val="clear" w:color="auto" w:fill="auto"/>
            <w:hideMark/>
          </w:tcPr>
          <w:p w14:paraId="58BE5BC3" w14:textId="77777777" w:rsidR="00EF3C71" w:rsidRPr="005F6CB9" w:rsidRDefault="00EF3C71" w:rsidP="00E164DC">
            <w:pPr>
              <w:spacing w:after="120"/>
              <w:jc w:val="both"/>
              <w:rPr>
                <w:rFonts w:ascii="Arial" w:hAnsi="Arial" w:cs="Arial"/>
              </w:rPr>
            </w:pPr>
            <w:r w:rsidRPr="005F6CB9">
              <w:rPr>
                <w:rFonts w:ascii="Arial" w:hAnsi="Arial" w:cs="Arial"/>
              </w:rPr>
              <w:t>$229.360.000,00</w:t>
            </w:r>
          </w:p>
        </w:tc>
      </w:tr>
      <w:tr w:rsidR="00EF3C71" w:rsidRPr="005F6CB9" w14:paraId="787DF7AF"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55B9CB1F" w14:textId="77777777" w:rsidR="00EF3C71" w:rsidRPr="005F6CB9" w:rsidRDefault="00EF3C71" w:rsidP="00E164DC">
            <w:pPr>
              <w:spacing w:after="120"/>
              <w:jc w:val="both"/>
              <w:rPr>
                <w:rFonts w:ascii="Arial" w:hAnsi="Arial" w:cs="Arial"/>
              </w:rPr>
            </w:pPr>
            <w:r w:rsidRPr="005F6CB9">
              <w:rPr>
                <w:rFonts w:ascii="Arial" w:hAnsi="Arial" w:cs="Arial"/>
              </w:rPr>
              <w:t>Teatro La Macarena</w:t>
            </w:r>
          </w:p>
        </w:tc>
        <w:tc>
          <w:tcPr>
            <w:tcW w:w="2268" w:type="dxa"/>
            <w:tcBorders>
              <w:top w:val="single" w:sz="4" w:space="0" w:color="D3D3D3"/>
              <w:left w:val="nil"/>
              <w:bottom w:val="single" w:sz="4" w:space="0" w:color="D3D3D3"/>
              <w:right w:val="single" w:sz="4" w:space="0" w:color="D3D3D3"/>
            </w:tcBorders>
            <w:shd w:val="clear" w:color="auto" w:fill="auto"/>
            <w:hideMark/>
          </w:tcPr>
          <w:p w14:paraId="53B2413F" w14:textId="77777777" w:rsidR="00EF3C71" w:rsidRPr="005F6CB9" w:rsidRDefault="00EF3C71" w:rsidP="00E164DC">
            <w:pPr>
              <w:spacing w:after="120"/>
              <w:jc w:val="both"/>
              <w:rPr>
                <w:rFonts w:ascii="Arial" w:hAnsi="Arial" w:cs="Arial"/>
              </w:rPr>
            </w:pPr>
            <w:r w:rsidRPr="005F6CB9">
              <w:rPr>
                <w:rFonts w:ascii="Arial" w:hAnsi="Arial" w:cs="Arial"/>
              </w:rPr>
              <w:t>$226.172.731,00</w:t>
            </w:r>
          </w:p>
        </w:tc>
      </w:tr>
      <w:tr w:rsidR="00EF3C71" w:rsidRPr="005F6CB9" w14:paraId="027BAD4C"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1393E0B3" w14:textId="77777777" w:rsidR="00EF3C71" w:rsidRPr="005F6CB9" w:rsidRDefault="00EF3C71" w:rsidP="00E164DC">
            <w:pPr>
              <w:spacing w:after="120"/>
              <w:jc w:val="both"/>
              <w:rPr>
                <w:rFonts w:ascii="Arial" w:hAnsi="Arial" w:cs="Arial"/>
              </w:rPr>
            </w:pPr>
            <w:r w:rsidRPr="005F6CB9">
              <w:rPr>
                <w:rFonts w:ascii="Arial" w:hAnsi="Arial" w:cs="Arial"/>
              </w:rPr>
              <w:t>Teatro Nacional Fanny Mikey</w:t>
            </w:r>
          </w:p>
        </w:tc>
        <w:tc>
          <w:tcPr>
            <w:tcW w:w="2268" w:type="dxa"/>
            <w:tcBorders>
              <w:top w:val="single" w:sz="4" w:space="0" w:color="D3D3D3"/>
              <w:left w:val="nil"/>
              <w:bottom w:val="single" w:sz="4" w:space="0" w:color="D3D3D3"/>
              <w:right w:val="single" w:sz="4" w:space="0" w:color="D3D3D3"/>
            </w:tcBorders>
            <w:shd w:val="clear" w:color="auto" w:fill="auto"/>
            <w:hideMark/>
          </w:tcPr>
          <w:p w14:paraId="2B1FEAB3" w14:textId="77777777" w:rsidR="00EF3C71" w:rsidRPr="005F6CB9" w:rsidRDefault="00EF3C71" w:rsidP="00E164DC">
            <w:pPr>
              <w:spacing w:after="120"/>
              <w:jc w:val="both"/>
              <w:rPr>
                <w:rFonts w:ascii="Arial" w:hAnsi="Arial" w:cs="Arial"/>
              </w:rPr>
            </w:pPr>
            <w:r w:rsidRPr="005F6CB9">
              <w:rPr>
                <w:rFonts w:ascii="Arial" w:hAnsi="Arial" w:cs="Arial"/>
              </w:rPr>
              <w:t>$198.089.201,00</w:t>
            </w:r>
          </w:p>
        </w:tc>
      </w:tr>
      <w:tr w:rsidR="00EF3C71" w:rsidRPr="005F6CB9" w14:paraId="46EC98AE"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5DB3EF09" w14:textId="77777777" w:rsidR="00EF3C71" w:rsidRPr="005F6CB9" w:rsidRDefault="00EF3C71" w:rsidP="00E164DC">
            <w:pPr>
              <w:spacing w:after="120"/>
              <w:jc w:val="both"/>
              <w:rPr>
                <w:rFonts w:ascii="Arial" w:hAnsi="Arial" w:cs="Arial"/>
              </w:rPr>
            </w:pPr>
            <w:r w:rsidRPr="005F6CB9">
              <w:rPr>
                <w:rFonts w:ascii="Arial" w:hAnsi="Arial" w:cs="Arial"/>
              </w:rPr>
              <w:t>Teatro Nacional La Castellana</w:t>
            </w:r>
          </w:p>
        </w:tc>
        <w:tc>
          <w:tcPr>
            <w:tcW w:w="2268" w:type="dxa"/>
            <w:tcBorders>
              <w:top w:val="single" w:sz="4" w:space="0" w:color="D3D3D3"/>
              <w:left w:val="nil"/>
              <w:bottom w:val="single" w:sz="4" w:space="0" w:color="D3D3D3"/>
              <w:right w:val="single" w:sz="4" w:space="0" w:color="D3D3D3"/>
            </w:tcBorders>
            <w:shd w:val="clear" w:color="auto" w:fill="auto"/>
            <w:hideMark/>
          </w:tcPr>
          <w:p w14:paraId="5AE60F7A" w14:textId="77777777" w:rsidR="00EF3C71" w:rsidRPr="005F6CB9" w:rsidRDefault="00EF3C71" w:rsidP="00E164DC">
            <w:pPr>
              <w:spacing w:after="120"/>
              <w:jc w:val="both"/>
              <w:rPr>
                <w:rFonts w:ascii="Arial" w:hAnsi="Arial" w:cs="Arial"/>
              </w:rPr>
            </w:pPr>
            <w:r w:rsidRPr="005F6CB9">
              <w:rPr>
                <w:rFonts w:ascii="Arial" w:hAnsi="Arial" w:cs="Arial"/>
              </w:rPr>
              <w:t>$349.325.988,00</w:t>
            </w:r>
          </w:p>
        </w:tc>
      </w:tr>
      <w:tr w:rsidR="00EF3C71" w:rsidRPr="005F6CB9" w14:paraId="0521E6EF"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7DAA317C" w14:textId="77777777" w:rsidR="00EF3C71" w:rsidRPr="005F6CB9" w:rsidRDefault="00EF3C71" w:rsidP="00E164DC">
            <w:pPr>
              <w:spacing w:after="120"/>
              <w:jc w:val="both"/>
              <w:rPr>
                <w:rFonts w:ascii="Arial" w:hAnsi="Arial" w:cs="Arial"/>
              </w:rPr>
            </w:pPr>
            <w:r w:rsidRPr="005F6CB9">
              <w:rPr>
                <w:rFonts w:ascii="Arial" w:hAnsi="Arial" w:cs="Arial"/>
              </w:rPr>
              <w:t>TEATRO R 101</w:t>
            </w:r>
          </w:p>
        </w:tc>
        <w:tc>
          <w:tcPr>
            <w:tcW w:w="2268" w:type="dxa"/>
            <w:tcBorders>
              <w:top w:val="single" w:sz="4" w:space="0" w:color="D3D3D3"/>
              <w:left w:val="nil"/>
              <w:bottom w:val="single" w:sz="4" w:space="0" w:color="D3D3D3"/>
              <w:right w:val="single" w:sz="4" w:space="0" w:color="D3D3D3"/>
            </w:tcBorders>
            <w:shd w:val="clear" w:color="auto" w:fill="auto"/>
            <w:hideMark/>
          </w:tcPr>
          <w:p w14:paraId="05395FEE" w14:textId="77777777" w:rsidR="00EF3C71" w:rsidRPr="005F6CB9" w:rsidRDefault="00EF3C71" w:rsidP="00E164DC">
            <w:pPr>
              <w:spacing w:after="120"/>
              <w:jc w:val="both"/>
              <w:rPr>
                <w:rFonts w:ascii="Arial" w:hAnsi="Arial" w:cs="Arial"/>
              </w:rPr>
            </w:pPr>
            <w:r w:rsidRPr="005F6CB9">
              <w:rPr>
                <w:rFonts w:ascii="Arial" w:hAnsi="Arial" w:cs="Arial"/>
              </w:rPr>
              <w:t>$1.384.123.142,00</w:t>
            </w:r>
          </w:p>
        </w:tc>
      </w:tr>
      <w:tr w:rsidR="00EF3C71" w:rsidRPr="005F6CB9" w14:paraId="153B3083"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00A51E84" w14:textId="77777777" w:rsidR="00EF3C71" w:rsidRPr="005F6CB9" w:rsidRDefault="00EF3C71" w:rsidP="00E164DC">
            <w:pPr>
              <w:spacing w:after="120"/>
              <w:jc w:val="both"/>
              <w:rPr>
                <w:rFonts w:ascii="Arial" w:hAnsi="Arial" w:cs="Arial"/>
              </w:rPr>
            </w:pPr>
            <w:r w:rsidRPr="005F6CB9">
              <w:rPr>
                <w:rFonts w:ascii="Arial" w:hAnsi="Arial" w:cs="Arial"/>
              </w:rPr>
              <w:t>TEATRO SANTAFE</w:t>
            </w:r>
          </w:p>
        </w:tc>
        <w:tc>
          <w:tcPr>
            <w:tcW w:w="2268" w:type="dxa"/>
            <w:tcBorders>
              <w:top w:val="single" w:sz="4" w:space="0" w:color="D3D3D3"/>
              <w:left w:val="nil"/>
              <w:bottom w:val="single" w:sz="4" w:space="0" w:color="D3D3D3"/>
              <w:right w:val="single" w:sz="4" w:space="0" w:color="D3D3D3"/>
            </w:tcBorders>
            <w:shd w:val="clear" w:color="auto" w:fill="auto"/>
            <w:hideMark/>
          </w:tcPr>
          <w:p w14:paraId="59907090" w14:textId="77777777" w:rsidR="00EF3C71" w:rsidRPr="005F6CB9" w:rsidRDefault="00EF3C71" w:rsidP="00E164DC">
            <w:pPr>
              <w:spacing w:after="120"/>
              <w:jc w:val="both"/>
              <w:rPr>
                <w:rFonts w:ascii="Arial" w:hAnsi="Arial" w:cs="Arial"/>
              </w:rPr>
            </w:pPr>
            <w:r w:rsidRPr="005F6CB9">
              <w:rPr>
                <w:rFonts w:ascii="Arial" w:hAnsi="Arial" w:cs="Arial"/>
              </w:rPr>
              <w:t>$598.275.970,00</w:t>
            </w:r>
          </w:p>
        </w:tc>
      </w:tr>
      <w:tr w:rsidR="00EF3C71" w:rsidRPr="005F6CB9" w14:paraId="2E265550" w14:textId="77777777" w:rsidTr="00D44595">
        <w:trPr>
          <w:trHeight w:val="300"/>
          <w:jc w:val="center"/>
        </w:trPr>
        <w:tc>
          <w:tcPr>
            <w:tcW w:w="5675" w:type="dxa"/>
            <w:tcBorders>
              <w:top w:val="nil"/>
              <w:left w:val="single" w:sz="4" w:space="0" w:color="D3D3D3"/>
              <w:bottom w:val="single" w:sz="4" w:space="0" w:color="D3D3D3"/>
              <w:right w:val="single" w:sz="4" w:space="0" w:color="D3D3D3"/>
            </w:tcBorders>
            <w:shd w:val="clear" w:color="auto" w:fill="auto"/>
            <w:hideMark/>
          </w:tcPr>
          <w:p w14:paraId="1AC0DB9F" w14:textId="77777777" w:rsidR="00EF3C71" w:rsidRPr="005F6CB9" w:rsidRDefault="00EF3C71" w:rsidP="00E164DC">
            <w:pPr>
              <w:spacing w:after="120"/>
              <w:jc w:val="both"/>
              <w:rPr>
                <w:rFonts w:ascii="Arial" w:hAnsi="Arial" w:cs="Arial"/>
              </w:rPr>
            </w:pPr>
            <w:r w:rsidRPr="005F6CB9">
              <w:rPr>
                <w:rFonts w:ascii="Arial" w:hAnsi="Arial" w:cs="Arial"/>
              </w:rPr>
              <w:t>Teatro Tchyminigagua</w:t>
            </w:r>
          </w:p>
        </w:tc>
        <w:tc>
          <w:tcPr>
            <w:tcW w:w="2268" w:type="dxa"/>
            <w:tcBorders>
              <w:top w:val="single" w:sz="4" w:space="0" w:color="D3D3D3"/>
              <w:left w:val="nil"/>
              <w:bottom w:val="single" w:sz="4" w:space="0" w:color="D3D3D3"/>
              <w:right w:val="single" w:sz="4" w:space="0" w:color="D3D3D3"/>
            </w:tcBorders>
            <w:shd w:val="clear" w:color="auto" w:fill="auto"/>
            <w:hideMark/>
          </w:tcPr>
          <w:p w14:paraId="73B627EB" w14:textId="77777777" w:rsidR="00EF3C71" w:rsidRPr="005F6CB9" w:rsidRDefault="00EF3C71" w:rsidP="00E164DC">
            <w:pPr>
              <w:spacing w:after="120"/>
              <w:jc w:val="both"/>
              <w:rPr>
                <w:rFonts w:ascii="Arial" w:hAnsi="Arial" w:cs="Arial"/>
              </w:rPr>
            </w:pPr>
            <w:r w:rsidRPr="005F6CB9">
              <w:rPr>
                <w:rFonts w:ascii="Arial" w:hAnsi="Arial" w:cs="Arial"/>
              </w:rPr>
              <w:t>$207.228.002,00</w:t>
            </w:r>
          </w:p>
        </w:tc>
      </w:tr>
    </w:tbl>
    <w:p w14:paraId="0FA3AA1E" w14:textId="77777777" w:rsidR="00EF3C71" w:rsidRPr="005F6CB9" w:rsidRDefault="00EF3C71" w:rsidP="00E164DC">
      <w:pPr>
        <w:pStyle w:val="Descripcin"/>
        <w:jc w:val="both"/>
        <w:rPr>
          <w:rFonts w:ascii="Arial" w:hAnsi="Arial" w:cs="Arial"/>
          <w:b w:val="0"/>
          <w:sz w:val="24"/>
          <w:szCs w:val="24"/>
        </w:rPr>
      </w:pPr>
      <w:r w:rsidRPr="005F6CB9">
        <w:rPr>
          <w:rFonts w:ascii="Arial" w:hAnsi="Arial" w:cs="Arial"/>
          <w:b w:val="0"/>
          <w:sz w:val="24"/>
          <w:szCs w:val="24"/>
        </w:rPr>
        <w:t xml:space="preserve">     Total: 26 Proyectos</w:t>
      </w:r>
    </w:p>
    <w:p w14:paraId="14C20264" w14:textId="77777777" w:rsidR="00EF3C71" w:rsidRPr="005F6CB9" w:rsidRDefault="00EF3C71" w:rsidP="00E164DC">
      <w:pPr>
        <w:spacing w:after="120"/>
        <w:jc w:val="both"/>
        <w:rPr>
          <w:rFonts w:ascii="Arial" w:hAnsi="Arial" w:cs="Arial"/>
        </w:rPr>
      </w:pPr>
    </w:p>
    <w:p w14:paraId="71E2605C" w14:textId="77777777" w:rsidR="00EF3C71" w:rsidRPr="005F6CB9" w:rsidRDefault="00EF3C71" w:rsidP="00E164DC">
      <w:pPr>
        <w:spacing w:after="120"/>
        <w:jc w:val="both"/>
        <w:rPr>
          <w:rFonts w:ascii="Arial" w:hAnsi="Arial" w:cs="Arial"/>
        </w:rPr>
      </w:pPr>
      <w:r w:rsidRPr="005F6CB9">
        <w:rPr>
          <w:rFonts w:ascii="Arial" w:hAnsi="Arial" w:cs="Arial"/>
        </w:rPr>
        <w:t>Los proyectos registrados con el monto destinado a Cali son los siguientes:</w:t>
      </w:r>
      <w:r w:rsidRPr="005F6CB9">
        <w:rPr>
          <w:rFonts w:ascii="Arial" w:hAnsi="Arial" w:cs="Arial"/>
          <w:vanish/>
        </w:rPr>
        <w:t>$215.850,00$215.850,00 $3.978.000,00$3.978.000,00</w:t>
      </w:r>
    </w:p>
    <w:tbl>
      <w:tblPr>
        <w:tblW w:w="8020" w:type="dxa"/>
        <w:jc w:val="center"/>
        <w:tblCellMar>
          <w:left w:w="70" w:type="dxa"/>
          <w:right w:w="70" w:type="dxa"/>
        </w:tblCellMar>
        <w:tblLook w:val="04A0" w:firstRow="1" w:lastRow="0" w:firstColumn="1" w:lastColumn="0" w:noHBand="0" w:noVBand="1"/>
      </w:tblPr>
      <w:tblGrid>
        <w:gridCol w:w="5680"/>
        <w:gridCol w:w="2340"/>
      </w:tblGrid>
      <w:tr w:rsidR="00EF3C71" w:rsidRPr="005F6CB9" w14:paraId="2F7CC314" w14:textId="77777777" w:rsidTr="00D44595">
        <w:trPr>
          <w:trHeight w:val="300"/>
          <w:jc w:val="center"/>
        </w:trPr>
        <w:tc>
          <w:tcPr>
            <w:tcW w:w="5680" w:type="dxa"/>
            <w:tcBorders>
              <w:top w:val="single" w:sz="4" w:space="0" w:color="D3D3D3"/>
              <w:left w:val="single" w:sz="4" w:space="0" w:color="D3D3D3"/>
              <w:bottom w:val="single" w:sz="4" w:space="0" w:color="D3D3D3"/>
              <w:right w:val="single" w:sz="4" w:space="0" w:color="D3D3D3"/>
            </w:tcBorders>
            <w:shd w:val="clear" w:color="auto" w:fill="auto"/>
            <w:hideMark/>
          </w:tcPr>
          <w:p w14:paraId="1497A5CE" w14:textId="77777777" w:rsidR="00EF3C71" w:rsidRPr="005F6CB9" w:rsidRDefault="00EF3C71" w:rsidP="00E164DC">
            <w:pPr>
              <w:spacing w:after="120"/>
              <w:jc w:val="both"/>
              <w:rPr>
                <w:rFonts w:ascii="Arial" w:hAnsi="Arial" w:cs="Arial"/>
                <w:bCs/>
              </w:rPr>
            </w:pPr>
            <w:r w:rsidRPr="005F6CB9">
              <w:rPr>
                <w:rFonts w:ascii="Arial" w:hAnsi="Arial" w:cs="Arial"/>
                <w:bCs/>
              </w:rPr>
              <w:t>Escenario</w:t>
            </w:r>
          </w:p>
        </w:tc>
        <w:tc>
          <w:tcPr>
            <w:tcW w:w="2340" w:type="dxa"/>
            <w:tcBorders>
              <w:top w:val="single" w:sz="4" w:space="0" w:color="D3D3D3"/>
              <w:left w:val="nil"/>
              <w:bottom w:val="single" w:sz="4" w:space="0" w:color="D3D3D3"/>
              <w:right w:val="single" w:sz="4" w:space="0" w:color="D3D3D3"/>
            </w:tcBorders>
            <w:shd w:val="clear" w:color="auto" w:fill="auto"/>
            <w:hideMark/>
          </w:tcPr>
          <w:p w14:paraId="18C09765" w14:textId="77777777" w:rsidR="00EF3C71" w:rsidRPr="005F6CB9" w:rsidRDefault="00EF3C71" w:rsidP="00E164DC">
            <w:pPr>
              <w:spacing w:after="120"/>
              <w:jc w:val="both"/>
              <w:rPr>
                <w:rFonts w:ascii="Arial" w:hAnsi="Arial" w:cs="Arial"/>
                <w:bCs/>
              </w:rPr>
            </w:pPr>
            <w:r w:rsidRPr="005F6CB9">
              <w:rPr>
                <w:rFonts w:ascii="Arial" w:hAnsi="Arial" w:cs="Arial"/>
                <w:bCs/>
              </w:rPr>
              <w:t>Proyecto Valor Total</w:t>
            </w:r>
          </w:p>
        </w:tc>
      </w:tr>
      <w:tr w:rsidR="00EF3C71" w:rsidRPr="005F6CB9" w14:paraId="4CB629E7"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60549162" w14:textId="77777777" w:rsidR="00EF3C71" w:rsidRPr="005F6CB9" w:rsidRDefault="00EF3C71" w:rsidP="00E164DC">
            <w:pPr>
              <w:spacing w:after="120"/>
              <w:jc w:val="both"/>
              <w:rPr>
                <w:rFonts w:ascii="Arial" w:hAnsi="Arial" w:cs="Arial"/>
              </w:rPr>
            </w:pPr>
            <w:r w:rsidRPr="005F6CB9">
              <w:rPr>
                <w:rFonts w:ascii="Arial" w:hAnsi="Arial" w:cs="Arial"/>
              </w:rPr>
              <w:t>Cali Teatro</w:t>
            </w:r>
          </w:p>
        </w:tc>
        <w:tc>
          <w:tcPr>
            <w:tcW w:w="2340" w:type="dxa"/>
            <w:tcBorders>
              <w:top w:val="single" w:sz="4" w:space="0" w:color="D3D3D3"/>
              <w:left w:val="nil"/>
              <w:bottom w:val="single" w:sz="4" w:space="0" w:color="D3D3D3"/>
              <w:right w:val="single" w:sz="4" w:space="0" w:color="D3D3D3"/>
            </w:tcBorders>
            <w:shd w:val="clear" w:color="auto" w:fill="auto"/>
            <w:hideMark/>
          </w:tcPr>
          <w:p w14:paraId="275A4282" w14:textId="77777777" w:rsidR="00EF3C71" w:rsidRPr="005F6CB9" w:rsidRDefault="00EF3C71" w:rsidP="00E164DC">
            <w:pPr>
              <w:spacing w:after="120"/>
              <w:jc w:val="both"/>
              <w:rPr>
                <w:rFonts w:ascii="Arial" w:hAnsi="Arial" w:cs="Arial"/>
              </w:rPr>
            </w:pPr>
            <w:r w:rsidRPr="005F6CB9">
              <w:rPr>
                <w:rFonts w:ascii="Arial" w:hAnsi="Arial" w:cs="Arial"/>
              </w:rPr>
              <w:t>$47.070.395,00</w:t>
            </w:r>
          </w:p>
        </w:tc>
      </w:tr>
      <w:tr w:rsidR="00EF3C71" w:rsidRPr="005F6CB9" w14:paraId="56A9AA5C"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037250FF" w14:textId="77777777" w:rsidR="00EF3C71" w:rsidRPr="005F6CB9" w:rsidRDefault="00EF3C71" w:rsidP="00E164DC">
            <w:pPr>
              <w:spacing w:after="120"/>
              <w:jc w:val="both"/>
              <w:rPr>
                <w:rFonts w:ascii="Arial" w:hAnsi="Arial" w:cs="Arial"/>
              </w:rPr>
            </w:pPr>
            <w:r w:rsidRPr="005F6CB9">
              <w:rPr>
                <w:rFonts w:ascii="Arial" w:hAnsi="Arial" w:cs="Arial"/>
              </w:rPr>
              <w:t>CASA AESCENA</w:t>
            </w:r>
          </w:p>
        </w:tc>
        <w:tc>
          <w:tcPr>
            <w:tcW w:w="2340" w:type="dxa"/>
            <w:tcBorders>
              <w:top w:val="single" w:sz="4" w:space="0" w:color="D3D3D3"/>
              <w:left w:val="nil"/>
              <w:bottom w:val="single" w:sz="4" w:space="0" w:color="D3D3D3"/>
              <w:right w:val="single" w:sz="4" w:space="0" w:color="D3D3D3"/>
            </w:tcBorders>
            <w:shd w:val="clear" w:color="auto" w:fill="auto"/>
            <w:hideMark/>
          </w:tcPr>
          <w:p w14:paraId="539A0474" w14:textId="77777777" w:rsidR="00EF3C71" w:rsidRPr="005F6CB9" w:rsidRDefault="00EF3C71" w:rsidP="00E164DC">
            <w:pPr>
              <w:spacing w:after="120"/>
              <w:jc w:val="both"/>
              <w:rPr>
                <w:rFonts w:ascii="Arial" w:hAnsi="Arial" w:cs="Arial"/>
              </w:rPr>
            </w:pPr>
            <w:r w:rsidRPr="005F6CB9">
              <w:rPr>
                <w:rFonts w:ascii="Arial" w:hAnsi="Arial" w:cs="Arial"/>
              </w:rPr>
              <w:t>$43.914.207,00</w:t>
            </w:r>
          </w:p>
        </w:tc>
      </w:tr>
      <w:tr w:rsidR="00EF3C71" w:rsidRPr="005F6CB9" w14:paraId="717F444B"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45F96B8E" w14:textId="77777777" w:rsidR="00EF3C71" w:rsidRPr="005F6CB9" w:rsidRDefault="00EF3C71" w:rsidP="00E164DC">
            <w:pPr>
              <w:spacing w:after="120"/>
              <w:jc w:val="both"/>
              <w:rPr>
                <w:rFonts w:ascii="Arial" w:hAnsi="Arial" w:cs="Arial"/>
              </w:rPr>
            </w:pPr>
            <w:r w:rsidRPr="005F6CB9">
              <w:rPr>
                <w:rFonts w:ascii="Arial" w:hAnsi="Arial" w:cs="Arial"/>
              </w:rPr>
              <w:t xml:space="preserve">Casa Aescena </w:t>
            </w:r>
          </w:p>
        </w:tc>
        <w:tc>
          <w:tcPr>
            <w:tcW w:w="2340" w:type="dxa"/>
            <w:tcBorders>
              <w:top w:val="single" w:sz="4" w:space="0" w:color="D3D3D3"/>
              <w:left w:val="nil"/>
              <w:bottom w:val="single" w:sz="4" w:space="0" w:color="D3D3D3"/>
              <w:right w:val="single" w:sz="4" w:space="0" w:color="D3D3D3"/>
            </w:tcBorders>
            <w:shd w:val="clear" w:color="auto" w:fill="auto"/>
            <w:hideMark/>
          </w:tcPr>
          <w:p w14:paraId="0CA00227" w14:textId="77777777" w:rsidR="00EF3C71" w:rsidRPr="005F6CB9" w:rsidRDefault="00EF3C71" w:rsidP="00E164DC">
            <w:pPr>
              <w:spacing w:after="120"/>
              <w:jc w:val="both"/>
              <w:rPr>
                <w:rFonts w:ascii="Arial" w:hAnsi="Arial" w:cs="Arial"/>
              </w:rPr>
            </w:pPr>
            <w:r w:rsidRPr="005F6CB9">
              <w:rPr>
                <w:rFonts w:ascii="Arial" w:hAnsi="Arial" w:cs="Arial"/>
              </w:rPr>
              <w:t>$49.822.016,00</w:t>
            </w:r>
          </w:p>
        </w:tc>
      </w:tr>
      <w:tr w:rsidR="00EF3C71" w:rsidRPr="005F6CB9" w14:paraId="63B3DC2C"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3A6BDEF1" w14:textId="77777777" w:rsidR="00EF3C71" w:rsidRPr="005F6CB9" w:rsidRDefault="00EF3C71" w:rsidP="00E164DC">
            <w:pPr>
              <w:spacing w:after="120"/>
              <w:jc w:val="both"/>
              <w:rPr>
                <w:rFonts w:ascii="Arial" w:hAnsi="Arial" w:cs="Arial"/>
              </w:rPr>
            </w:pPr>
            <w:r w:rsidRPr="005F6CB9">
              <w:rPr>
                <w:rFonts w:ascii="Arial" w:hAnsi="Arial" w:cs="Arial"/>
              </w:rPr>
              <w:t xml:space="preserve">Casa de los </w:t>
            </w:r>
            <w:r w:rsidR="00E2501A" w:rsidRPr="005F6CB9">
              <w:rPr>
                <w:rFonts w:ascii="Arial" w:hAnsi="Arial" w:cs="Arial"/>
              </w:rPr>
              <w:t>Títeres</w:t>
            </w:r>
          </w:p>
        </w:tc>
        <w:tc>
          <w:tcPr>
            <w:tcW w:w="2340" w:type="dxa"/>
            <w:tcBorders>
              <w:top w:val="single" w:sz="4" w:space="0" w:color="D3D3D3"/>
              <w:left w:val="nil"/>
              <w:bottom w:val="single" w:sz="4" w:space="0" w:color="D3D3D3"/>
              <w:right w:val="single" w:sz="4" w:space="0" w:color="D3D3D3"/>
            </w:tcBorders>
            <w:shd w:val="clear" w:color="auto" w:fill="auto"/>
            <w:hideMark/>
          </w:tcPr>
          <w:p w14:paraId="57549A64" w14:textId="77777777" w:rsidR="00EF3C71" w:rsidRPr="005F6CB9" w:rsidRDefault="00EF3C71" w:rsidP="00E164DC">
            <w:pPr>
              <w:spacing w:after="120"/>
              <w:jc w:val="both"/>
              <w:rPr>
                <w:rFonts w:ascii="Arial" w:hAnsi="Arial" w:cs="Arial"/>
              </w:rPr>
            </w:pPr>
            <w:r w:rsidRPr="005F6CB9">
              <w:rPr>
                <w:rFonts w:ascii="Arial" w:hAnsi="Arial" w:cs="Arial"/>
              </w:rPr>
              <w:t>$51.643.429,00</w:t>
            </w:r>
          </w:p>
        </w:tc>
      </w:tr>
      <w:tr w:rsidR="00EF3C71" w:rsidRPr="005F6CB9" w14:paraId="2D1A6295"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061268C4" w14:textId="77777777" w:rsidR="00EF3C71" w:rsidRPr="005F6CB9" w:rsidRDefault="00EF3C71" w:rsidP="00E164DC">
            <w:pPr>
              <w:spacing w:after="120"/>
              <w:jc w:val="both"/>
              <w:rPr>
                <w:rFonts w:ascii="Arial" w:hAnsi="Arial" w:cs="Arial"/>
              </w:rPr>
            </w:pPr>
            <w:r w:rsidRPr="005F6CB9">
              <w:rPr>
                <w:rFonts w:ascii="Arial" w:hAnsi="Arial" w:cs="Arial"/>
              </w:rPr>
              <w:t xml:space="preserve">Fundación Escénica Cali Teatro </w:t>
            </w:r>
          </w:p>
        </w:tc>
        <w:tc>
          <w:tcPr>
            <w:tcW w:w="2340" w:type="dxa"/>
            <w:tcBorders>
              <w:top w:val="single" w:sz="4" w:space="0" w:color="D3D3D3"/>
              <w:left w:val="nil"/>
              <w:bottom w:val="single" w:sz="4" w:space="0" w:color="D3D3D3"/>
              <w:right w:val="single" w:sz="4" w:space="0" w:color="D3D3D3"/>
            </w:tcBorders>
            <w:shd w:val="clear" w:color="auto" w:fill="auto"/>
            <w:hideMark/>
          </w:tcPr>
          <w:p w14:paraId="0B49E672" w14:textId="77777777" w:rsidR="00EF3C71" w:rsidRPr="005F6CB9" w:rsidRDefault="00EF3C71" w:rsidP="00E164DC">
            <w:pPr>
              <w:spacing w:after="120"/>
              <w:jc w:val="both"/>
              <w:rPr>
                <w:rFonts w:ascii="Arial" w:hAnsi="Arial" w:cs="Arial"/>
              </w:rPr>
            </w:pPr>
            <w:r w:rsidRPr="005F6CB9">
              <w:rPr>
                <w:rFonts w:ascii="Arial" w:hAnsi="Arial" w:cs="Arial"/>
              </w:rPr>
              <w:t>$29.045.000,00</w:t>
            </w:r>
          </w:p>
        </w:tc>
      </w:tr>
      <w:tr w:rsidR="00EF3C71" w:rsidRPr="005F6CB9" w14:paraId="1BFFEDB0"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6844A653" w14:textId="77777777" w:rsidR="00EF3C71" w:rsidRPr="005F6CB9" w:rsidRDefault="00EF3C71" w:rsidP="00E164DC">
            <w:pPr>
              <w:spacing w:after="120"/>
              <w:jc w:val="both"/>
              <w:rPr>
                <w:rFonts w:ascii="Arial" w:hAnsi="Arial" w:cs="Arial"/>
              </w:rPr>
            </w:pPr>
            <w:r w:rsidRPr="005F6CB9">
              <w:rPr>
                <w:rFonts w:ascii="Arial" w:hAnsi="Arial" w:cs="Arial"/>
              </w:rPr>
              <w:t>Sala de Teatro Colectivo Teatral Infinito</w:t>
            </w:r>
          </w:p>
        </w:tc>
        <w:tc>
          <w:tcPr>
            <w:tcW w:w="2340" w:type="dxa"/>
            <w:tcBorders>
              <w:top w:val="single" w:sz="4" w:space="0" w:color="D3D3D3"/>
              <w:left w:val="nil"/>
              <w:bottom w:val="single" w:sz="4" w:space="0" w:color="D3D3D3"/>
              <w:right w:val="single" w:sz="4" w:space="0" w:color="D3D3D3"/>
            </w:tcBorders>
            <w:shd w:val="clear" w:color="auto" w:fill="auto"/>
            <w:hideMark/>
          </w:tcPr>
          <w:p w14:paraId="2CADA0D6" w14:textId="77777777" w:rsidR="00EF3C71" w:rsidRPr="005F6CB9" w:rsidRDefault="00EF3C71" w:rsidP="00E164DC">
            <w:pPr>
              <w:spacing w:after="120"/>
              <w:jc w:val="both"/>
              <w:rPr>
                <w:rFonts w:ascii="Arial" w:hAnsi="Arial" w:cs="Arial"/>
              </w:rPr>
            </w:pPr>
            <w:r w:rsidRPr="005F6CB9">
              <w:rPr>
                <w:rFonts w:ascii="Arial" w:hAnsi="Arial" w:cs="Arial"/>
              </w:rPr>
              <w:t>$44.594.207,00</w:t>
            </w:r>
          </w:p>
        </w:tc>
      </w:tr>
      <w:tr w:rsidR="00EF3C71" w:rsidRPr="005F6CB9" w14:paraId="4F17DC9B"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444E3867" w14:textId="77777777" w:rsidR="00EF3C71" w:rsidRPr="005F6CB9" w:rsidRDefault="00EF3C71" w:rsidP="00E164DC">
            <w:pPr>
              <w:spacing w:after="120"/>
              <w:jc w:val="both"/>
              <w:rPr>
                <w:rFonts w:ascii="Arial" w:hAnsi="Arial" w:cs="Arial"/>
              </w:rPr>
            </w:pPr>
            <w:r w:rsidRPr="005F6CB9">
              <w:rPr>
                <w:rFonts w:ascii="Arial" w:hAnsi="Arial" w:cs="Arial"/>
              </w:rPr>
              <w:t>Sala de Teatro de Títeres Castillo Sol y Luna</w:t>
            </w:r>
          </w:p>
        </w:tc>
        <w:tc>
          <w:tcPr>
            <w:tcW w:w="2340" w:type="dxa"/>
            <w:tcBorders>
              <w:top w:val="single" w:sz="4" w:space="0" w:color="D3D3D3"/>
              <w:left w:val="nil"/>
              <w:bottom w:val="single" w:sz="4" w:space="0" w:color="D3D3D3"/>
              <w:right w:val="single" w:sz="4" w:space="0" w:color="D3D3D3"/>
            </w:tcBorders>
            <w:shd w:val="clear" w:color="auto" w:fill="auto"/>
            <w:hideMark/>
          </w:tcPr>
          <w:p w14:paraId="07D69B7E" w14:textId="77777777" w:rsidR="00EF3C71" w:rsidRPr="005F6CB9" w:rsidRDefault="00EF3C71" w:rsidP="00E164DC">
            <w:pPr>
              <w:spacing w:after="120"/>
              <w:jc w:val="both"/>
              <w:rPr>
                <w:rFonts w:ascii="Arial" w:hAnsi="Arial" w:cs="Arial"/>
              </w:rPr>
            </w:pPr>
            <w:r w:rsidRPr="005F6CB9">
              <w:rPr>
                <w:rFonts w:ascii="Arial" w:hAnsi="Arial" w:cs="Arial"/>
              </w:rPr>
              <w:t>$43.254.750,00</w:t>
            </w:r>
          </w:p>
        </w:tc>
      </w:tr>
      <w:tr w:rsidR="00EF3C71" w:rsidRPr="005F6CB9" w14:paraId="5C4EBC2B"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61770A1D" w14:textId="77777777" w:rsidR="00EF3C71" w:rsidRPr="005F6CB9" w:rsidRDefault="00EF3C71" w:rsidP="00E164DC">
            <w:pPr>
              <w:spacing w:after="120"/>
              <w:jc w:val="both"/>
              <w:rPr>
                <w:rFonts w:ascii="Arial" w:hAnsi="Arial" w:cs="Arial"/>
              </w:rPr>
            </w:pPr>
            <w:r w:rsidRPr="005F6CB9">
              <w:rPr>
                <w:rFonts w:ascii="Arial" w:hAnsi="Arial" w:cs="Arial"/>
              </w:rPr>
              <w:t>Sala de Teatro de Títeres Rural Castillo Sol y Luna</w:t>
            </w:r>
          </w:p>
        </w:tc>
        <w:tc>
          <w:tcPr>
            <w:tcW w:w="2340" w:type="dxa"/>
            <w:tcBorders>
              <w:top w:val="single" w:sz="4" w:space="0" w:color="D3D3D3"/>
              <w:left w:val="nil"/>
              <w:bottom w:val="single" w:sz="4" w:space="0" w:color="D3D3D3"/>
              <w:right w:val="single" w:sz="4" w:space="0" w:color="D3D3D3"/>
            </w:tcBorders>
            <w:shd w:val="clear" w:color="auto" w:fill="auto"/>
            <w:hideMark/>
          </w:tcPr>
          <w:p w14:paraId="2ECBD247" w14:textId="77777777" w:rsidR="00EF3C71" w:rsidRPr="005F6CB9" w:rsidRDefault="00EF3C71" w:rsidP="00E164DC">
            <w:pPr>
              <w:spacing w:after="120"/>
              <w:jc w:val="both"/>
              <w:rPr>
                <w:rFonts w:ascii="Arial" w:hAnsi="Arial" w:cs="Arial"/>
              </w:rPr>
            </w:pPr>
            <w:r w:rsidRPr="005F6CB9">
              <w:rPr>
                <w:rFonts w:ascii="Arial" w:hAnsi="Arial" w:cs="Arial"/>
              </w:rPr>
              <w:t>$32.152.151,00</w:t>
            </w:r>
          </w:p>
        </w:tc>
      </w:tr>
      <w:tr w:rsidR="00EF3C71" w:rsidRPr="005F6CB9" w14:paraId="5997C2BD"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5395974F" w14:textId="77777777" w:rsidR="00EF3C71" w:rsidRPr="005F6CB9" w:rsidRDefault="00EF3C71" w:rsidP="00E164DC">
            <w:pPr>
              <w:spacing w:after="120"/>
              <w:jc w:val="both"/>
              <w:rPr>
                <w:rFonts w:ascii="Arial" w:hAnsi="Arial" w:cs="Arial"/>
              </w:rPr>
            </w:pPr>
            <w:r w:rsidRPr="005F6CB9">
              <w:rPr>
                <w:rFonts w:ascii="Arial" w:hAnsi="Arial" w:cs="Arial"/>
              </w:rPr>
              <w:t xml:space="preserve">Sala de Teatro Esquina Latina </w:t>
            </w:r>
          </w:p>
        </w:tc>
        <w:tc>
          <w:tcPr>
            <w:tcW w:w="2340" w:type="dxa"/>
            <w:tcBorders>
              <w:top w:val="single" w:sz="4" w:space="0" w:color="D3D3D3"/>
              <w:left w:val="nil"/>
              <w:bottom w:val="single" w:sz="4" w:space="0" w:color="D3D3D3"/>
              <w:right w:val="single" w:sz="4" w:space="0" w:color="D3D3D3"/>
            </w:tcBorders>
            <w:shd w:val="clear" w:color="auto" w:fill="auto"/>
            <w:hideMark/>
          </w:tcPr>
          <w:p w14:paraId="2CDA9BCD" w14:textId="77777777" w:rsidR="00EF3C71" w:rsidRPr="005F6CB9" w:rsidRDefault="00EF3C71" w:rsidP="00E164DC">
            <w:pPr>
              <w:spacing w:after="120"/>
              <w:jc w:val="both"/>
              <w:rPr>
                <w:rFonts w:ascii="Arial" w:hAnsi="Arial" w:cs="Arial"/>
              </w:rPr>
            </w:pPr>
            <w:r w:rsidRPr="005F6CB9">
              <w:rPr>
                <w:rFonts w:ascii="Arial" w:hAnsi="Arial" w:cs="Arial"/>
              </w:rPr>
              <w:t>$100.000.000,00</w:t>
            </w:r>
          </w:p>
        </w:tc>
      </w:tr>
      <w:tr w:rsidR="00EF3C71" w:rsidRPr="005F6CB9" w14:paraId="717B4F6E"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2E16C080" w14:textId="77777777" w:rsidR="00EF3C71" w:rsidRPr="005F6CB9" w:rsidRDefault="00EF3C71" w:rsidP="00E164DC">
            <w:pPr>
              <w:spacing w:after="120"/>
              <w:jc w:val="both"/>
              <w:rPr>
                <w:rFonts w:ascii="Arial" w:hAnsi="Arial" w:cs="Arial"/>
              </w:rPr>
            </w:pPr>
            <w:r w:rsidRPr="005F6CB9">
              <w:rPr>
                <w:rFonts w:ascii="Arial" w:hAnsi="Arial" w:cs="Arial"/>
              </w:rPr>
              <w:lastRenderedPageBreak/>
              <w:t>Sala de Teatro Experimental de Cali Enrique Buenaventura</w:t>
            </w:r>
          </w:p>
        </w:tc>
        <w:tc>
          <w:tcPr>
            <w:tcW w:w="2340" w:type="dxa"/>
            <w:tcBorders>
              <w:top w:val="single" w:sz="4" w:space="0" w:color="D3D3D3"/>
              <w:left w:val="nil"/>
              <w:bottom w:val="single" w:sz="4" w:space="0" w:color="D3D3D3"/>
              <w:right w:val="single" w:sz="4" w:space="0" w:color="D3D3D3"/>
            </w:tcBorders>
            <w:shd w:val="clear" w:color="auto" w:fill="auto"/>
            <w:hideMark/>
          </w:tcPr>
          <w:p w14:paraId="39E3C14C" w14:textId="77777777" w:rsidR="00EF3C71" w:rsidRPr="005F6CB9" w:rsidRDefault="00EF3C71" w:rsidP="00E164DC">
            <w:pPr>
              <w:spacing w:after="120"/>
              <w:jc w:val="both"/>
              <w:rPr>
                <w:rFonts w:ascii="Arial" w:hAnsi="Arial" w:cs="Arial"/>
              </w:rPr>
            </w:pPr>
            <w:r w:rsidRPr="005F6CB9">
              <w:rPr>
                <w:rFonts w:ascii="Arial" w:hAnsi="Arial" w:cs="Arial"/>
              </w:rPr>
              <w:t>$45.047.853,00</w:t>
            </w:r>
          </w:p>
        </w:tc>
      </w:tr>
      <w:tr w:rsidR="00EF3C71" w:rsidRPr="005F6CB9" w14:paraId="7839A9E8"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22A33276" w14:textId="77777777" w:rsidR="00EF3C71" w:rsidRPr="005F6CB9" w:rsidRDefault="00EF3C71" w:rsidP="00E164DC">
            <w:pPr>
              <w:spacing w:after="120"/>
              <w:jc w:val="both"/>
              <w:rPr>
                <w:rFonts w:ascii="Arial" w:hAnsi="Arial" w:cs="Arial"/>
              </w:rPr>
            </w:pPr>
            <w:r w:rsidRPr="005F6CB9">
              <w:rPr>
                <w:rFonts w:ascii="Arial" w:hAnsi="Arial" w:cs="Arial"/>
              </w:rPr>
              <w:t>Sala de Teatro Salamandra del Barco Ebrio</w:t>
            </w:r>
          </w:p>
        </w:tc>
        <w:tc>
          <w:tcPr>
            <w:tcW w:w="2340" w:type="dxa"/>
            <w:tcBorders>
              <w:top w:val="single" w:sz="4" w:space="0" w:color="D3D3D3"/>
              <w:left w:val="nil"/>
              <w:bottom w:val="single" w:sz="4" w:space="0" w:color="D3D3D3"/>
              <w:right w:val="single" w:sz="4" w:space="0" w:color="D3D3D3"/>
            </w:tcBorders>
            <w:shd w:val="clear" w:color="auto" w:fill="auto"/>
            <w:hideMark/>
          </w:tcPr>
          <w:p w14:paraId="69D3AA50" w14:textId="77777777" w:rsidR="00EF3C71" w:rsidRPr="005F6CB9" w:rsidRDefault="00EF3C71" w:rsidP="00E164DC">
            <w:pPr>
              <w:spacing w:after="120"/>
              <w:jc w:val="both"/>
              <w:rPr>
                <w:rFonts w:ascii="Arial" w:hAnsi="Arial" w:cs="Arial"/>
              </w:rPr>
            </w:pPr>
            <w:r w:rsidRPr="005F6CB9">
              <w:rPr>
                <w:rFonts w:ascii="Arial" w:hAnsi="Arial" w:cs="Arial"/>
              </w:rPr>
              <w:t>$55.914.207,00</w:t>
            </w:r>
          </w:p>
        </w:tc>
      </w:tr>
      <w:tr w:rsidR="00EF3C71" w:rsidRPr="005F6CB9" w14:paraId="75D4AE02"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57382A3B" w14:textId="77777777" w:rsidR="00EF3C71" w:rsidRPr="005F6CB9" w:rsidRDefault="00EF3C71" w:rsidP="00E164DC">
            <w:pPr>
              <w:spacing w:after="120"/>
              <w:jc w:val="both"/>
              <w:rPr>
                <w:rFonts w:ascii="Arial" w:hAnsi="Arial" w:cs="Arial"/>
              </w:rPr>
            </w:pPr>
            <w:r w:rsidRPr="005F6CB9">
              <w:rPr>
                <w:rFonts w:ascii="Arial" w:hAnsi="Arial" w:cs="Arial"/>
              </w:rPr>
              <w:t>Sala teatral Casa naranja</w:t>
            </w:r>
          </w:p>
        </w:tc>
        <w:tc>
          <w:tcPr>
            <w:tcW w:w="2340" w:type="dxa"/>
            <w:tcBorders>
              <w:top w:val="single" w:sz="4" w:space="0" w:color="D3D3D3"/>
              <w:left w:val="nil"/>
              <w:bottom w:val="single" w:sz="4" w:space="0" w:color="D3D3D3"/>
              <w:right w:val="single" w:sz="4" w:space="0" w:color="D3D3D3"/>
            </w:tcBorders>
            <w:shd w:val="clear" w:color="auto" w:fill="auto"/>
            <w:hideMark/>
          </w:tcPr>
          <w:p w14:paraId="20B90A81" w14:textId="77777777" w:rsidR="00EF3C71" w:rsidRPr="005F6CB9" w:rsidRDefault="00EF3C71" w:rsidP="00E164DC">
            <w:pPr>
              <w:spacing w:after="120"/>
              <w:jc w:val="both"/>
              <w:rPr>
                <w:rFonts w:ascii="Arial" w:hAnsi="Arial" w:cs="Arial"/>
              </w:rPr>
            </w:pPr>
            <w:r w:rsidRPr="005F6CB9">
              <w:rPr>
                <w:rFonts w:ascii="Arial" w:hAnsi="Arial" w:cs="Arial"/>
              </w:rPr>
              <w:t>$43.914.207,00</w:t>
            </w:r>
          </w:p>
        </w:tc>
      </w:tr>
      <w:tr w:rsidR="00EF3C71" w:rsidRPr="005F6CB9" w14:paraId="63BBC12E"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7B2476F0" w14:textId="77777777" w:rsidR="00EF3C71" w:rsidRPr="005F6CB9" w:rsidRDefault="00EF3C71" w:rsidP="00E164DC">
            <w:pPr>
              <w:spacing w:after="120"/>
              <w:jc w:val="both"/>
              <w:rPr>
                <w:rFonts w:ascii="Arial" w:hAnsi="Arial" w:cs="Arial"/>
              </w:rPr>
            </w:pPr>
            <w:r w:rsidRPr="005F6CB9">
              <w:rPr>
                <w:rFonts w:ascii="Arial" w:hAnsi="Arial" w:cs="Arial"/>
              </w:rPr>
              <w:t xml:space="preserve">Sala Teatro Esquina Latina </w:t>
            </w:r>
          </w:p>
        </w:tc>
        <w:tc>
          <w:tcPr>
            <w:tcW w:w="2340" w:type="dxa"/>
            <w:tcBorders>
              <w:top w:val="single" w:sz="4" w:space="0" w:color="D3D3D3"/>
              <w:left w:val="nil"/>
              <w:bottom w:val="single" w:sz="4" w:space="0" w:color="D3D3D3"/>
              <w:right w:val="single" w:sz="4" w:space="0" w:color="D3D3D3"/>
            </w:tcBorders>
            <w:shd w:val="clear" w:color="auto" w:fill="auto"/>
            <w:hideMark/>
          </w:tcPr>
          <w:p w14:paraId="40F3CAE6" w14:textId="77777777" w:rsidR="00EF3C71" w:rsidRPr="005F6CB9" w:rsidRDefault="00EF3C71" w:rsidP="00E164DC">
            <w:pPr>
              <w:spacing w:after="120"/>
              <w:jc w:val="both"/>
              <w:rPr>
                <w:rFonts w:ascii="Arial" w:hAnsi="Arial" w:cs="Arial"/>
              </w:rPr>
            </w:pPr>
            <w:r w:rsidRPr="005F6CB9">
              <w:rPr>
                <w:rFonts w:ascii="Arial" w:hAnsi="Arial" w:cs="Arial"/>
              </w:rPr>
              <w:t>$56.052.150,00</w:t>
            </w:r>
          </w:p>
        </w:tc>
      </w:tr>
      <w:tr w:rsidR="00EF3C71" w:rsidRPr="005F6CB9" w14:paraId="641749E1"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34EEE391" w14:textId="77777777" w:rsidR="00EF3C71" w:rsidRPr="005F6CB9" w:rsidRDefault="00EF3C71" w:rsidP="00E164DC">
            <w:pPr>
              <w:spacing w:after="120"/>
              <w:jc w:val="both"/>
              <w:rPr>
                <w:rFonts w:ascii="Arial" w:hAnsi="Arial" w:cs="Arial"/>
              </w:rPr>
            </w:pPr>
            <w:r w:rsidRPr="005F6CB9">
              <w:rPr>
                <w:rFonts w:ascii="Arial" w:hAnsi="Arial" w:cs="Arial"/>
              </w:rPr>
              <w:t>Teatro al Aire Libre los Cristales</w:t>
            </w:r>
          </w:p>
        </w:tc>
        <w:tc>
          <w:tcPr>
            <w:tcW w:w="2340" w:type="dxa"/>
            <w:tcBorders>
              <w:top w:val="single" w:sz="4" w:space="0" w:color="D3D3D3"/>
              <w:left w:val="nil"/>
              <w:bottom w:val="single" w:sz="4" w:space="0" w:color="D3D3D3"/>
              <w:right w:val="single" w:sz="4" w:space="0" w:color="D3D3D3"/>
            </w:tcBorders>
            <w:shd w:val="clear" w:color="auto" w:fill="auto"/>
            <w:hideMark/>
          </w:tcPr>
          <w:p w14:paraId="4B9D140E" w14:textId="77777777" w:rsidR="00EF3C71" w:rsidRPr="005F6CB9" w:rsidRDefault="00EF3C71" w:rsidP="00E164DC">
            <w:pPr>
              <w:spacing w:after="120"/>
              <w:jc w:val="both"/>
              <w:rPr>
                <w:rFonts w:ascii="Arial" w:hAnsi="Arial" w:cs="Arial"/>
              </w:rPr>
            </w:pPr>
            <w:r w:rsidRPr="005F6CB9">
              <w:rPr>
                <w:rFonts w:ascii="Arial" w:hAnsi="Arial" w:cs="Arial"/>
              </w:rPr>
              <w:t>$57.124.961,00</w:t>
            </w:r>
          </w:p>
        </w:tc>
      </w:tr>
      <w:tr w:rsidR="00EF3C71" w:rsidRPr="005F6CB9" w14:paraId="114CB9AF"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6C7A330C" w14:textId="77777777" w:rsidR="00EF3C71" w:rsidRPr="005F6CB9" w:rsidRDefault="00EF3C71" w:rsidP="00E164DC">
            <w:pPr>
              <w:spacing w:after="120"/>
              <w:jc w:val="both"/>
              <w:rPr>
                <w:rFonts w:ascii="Arial" w:hAnsi="Arial" w:cs="Arial"/>
              </w:rPr>
            </w:pPr>
            <w:r w:rsidRPr="005F6CB9">
              <w:rPr>
                <w:rFonts w:ascii="Arial" w:hAnsi="Arial" w:cs="Arial"/>
              </w:rPr>
              <w:t>Teatro la Concha</w:t>
            </w:r>
          </w:p>
        </w:tc>
        <w:tc>
          <w:tcPr>
            <w:tcW w:w="2340" w:type="dxa"/>
            <w:tcBorders>
              <w:top w:val="single" w:sz="4" w:space="0" w:color="D3D3D3"/>
              <w:left w:val="nil"/>
              <w:bottom w:val="single" w:sz="4" w:space="0" w:color="D3D3D3"/>
              <w:right w:val="single" w:sz="4" w:space="0" w:color="D3D3D3"/>
            </w:tcBorders>
            <w:shd w:val="clear" w:color="auto" w:fill="auto"/>
            <w:hideMark/>
          </w:tcPr>
          <w:p w14:paraId="27054C4C" w14:textId="77777777" w:rsidR="00EF3C71" w:rsidRPr="005F6CB9" w:rsidRDefault="00EF3C71" w:rsidP="00E164DC">
            <w:pPr>
              <w:spacing w:after="120"/>
              <w:jc w:val="both"/>
              <w:rPr>
                <w:rFonts w:ascii="Arial" w:hAnsi="Arial" w:cs="Arial"/>
              </w:rPr>
            </w:pPr>
            <w:r w:rsidRPr="005F6CB9">
              <w:rPr>
                <w:rFonts w:ascii="Arial" w:hAnsi="Arial" w:cs="Arial"/>
              </w:rPr>
              <w:t>$43.914.207,00</w:t>
            </w:r>
          </w:p>
        </w:tc>
      </w:tr>
      <w:tr w:rsidR="00EF3C71" w:rsidRPr="005F6CB9" w14:paraId="5DF37CDF"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FFFF00"/>
            <w:hideMark/>
          </w:tcPr>
          <w:p w14:paraId="477C1949" w14:textId="77777777" w:rsidR="00EF3C71" w:rsidRPr="005F6CB9" w:rsidRDefault="00EF3C71" w:rsidP="00E164DC">
            <w:pPr>
              <w:spacing w:after="120"/>
              <w:jc w:val="both"/>
              <w:rPr>
                <w:rFonts w:ascii="Arial" w:hAnsi="Arial" w:cs="Arial"/>
              </w:rPr>
            </w:pPr>
            <w:r w:rsidRPr="005F6CB9">
              <w:rPr>
                <w:rFonts w:ascii="Arial" w:hAnsi="Arial" w:cs="Arial"/>
              </w:rPr>
              <w:t xml:space="preserve">Teatro la Concha </w:t>
            </w:r>
          </w:p>
        </w:tc>
        <w:tc>
          <w:tcPr>
            <w:tcW w:w="2340" w:type="dxa"/>
            <w:tcBorders>
              <w:top w:val="single" w:sz="4" w:space="0" w:color="D3D3D3"/>
              <w:left w:val="nil"/>
              <w:bottom w:val="single" w:sz="4" w:space="0" w:color="D3D3D3"/>
              <w:right w:val="single" w:sz="4" w:space="0" w:color="D3D3D3"/>
            </w:tcBorders>
            <w:shd w:val="clear" w:color="auto" w:fill="auto"/>
            <w:hideMark/>
          </w:tcPr>
          <w:p w14:paraId="7EE2CD86" w14:textId="77777777" w:rsidR="00EF3C71" w:rsidRPr="005F6CB9" w:rsidRDefault="00EF3C71" w:rsidP="00E164DC">
            <w:pPr>
              <w:spacing w:after="120"/>
              <w:jc w:val="both"/>
              <w:rPr>
                <w:rFonts w:ascii="Arial" w:hAnsi="Arial" w:cs="Arial"/>
              </w:rPr>
            </w:pPr>
            <w:r w:rsidRPr="005F6CB9">
              <w:rPr>
                <w:rFonts w:ascii="Arial" w:hAnsi="Arial" w:cs="Arial"/>
              </w:rPr>
              <w:t>$24.319.928,00</w:t>
            </w:r>
          </w:p>
        </w:tc>
      </w:tr>
      <w:tr w:rsidR="00EF3C71" w:rsidRPr="005F6CB9" w14:paraId="0F6272FD"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610A6621" w14:textId="77777777" w:rsidR="00EF3C71" w:rsidRPr="005F6CB9" w:rsidRDefault="00EF3C71" w:rsidP="00E164DC">
            <w:pPr>
              <w:spacing w:after="120"/>
              <w:jc w:val="both"/>
              <w:rPr>
                <w:rFonts w:ascii="Arial" w:hAnsi="Arial" w:cs="Arial"/>
              </w:rPr>
            </w:pPr>
            <w:r w:rsidRPr="005F6CB9">
              <w:rPr>
                <w:rFonts w:ascii="Arial" w:hAnsi="Arial" w:cs="Arial"/>
              </w:rPr>
              <w:t>Teatro la Mascara</w:t>
            </w:r>
          </w:p>
        </w:tc>
        <w:tc>
          <w:tcPr>
            <w:tcW w:w="2340" w:type="dxa"/>
            <w:tcBorders>
              <w:top w:val="single" w:sz="4" w:space="0" w:color="D3D3D3"/>
              <w:left w:val="nil"/>
              <w:bottom w:val="single" w:sz="4" w:space="0" w:color="D3D3D3"/>
              <w:right w:val="single" w:sz="4" w:space="0" w:color="D3D3D3"/>
            </w:tcBorders>
            <w:shd w:val="clear" w:color="auto" w:fill="auto"/>
            <w:hideMark/>
          </w:tcPr>
          <w:p w14:paraId="66FCE823" w14:textId="77777777" w:rsidR="00EF3C71" w:rsidRPr="005F6CB9" w:rsidRDefault="00EF3C71" w:rsidP="00E164DC">
            <w:pPr>
              <w:spacing w:after="120"/>
              <w:jc w:val="both"/>
              <w:rPr>
                <w:rFonts w:ascii="Arial" w:hAnsi="Arial" w:cs="Arial"/>
              </w:rPr>
            </w:pPr>
            <w:r w:rsidRPr="005F6CB9">
              <w:rPr>
                <w:rFonts w:ascii="Arial" w:hAnsi="Arial" w:cs="Arial"/>
              </w:rPr>
              <w:t>$148.878.774,00</w:t>
            </w:r>
          </w:p>
        </w:tc>
      </w:tr>
      <w:tr w:rsidR="00EF3C71" w:rsidRPr="005F6CB9" w14:paraId="66E72041"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000000" w:fill="FFFF00"/>
            <w:hideMark/>
          </w:tcPr>
          <w:p w14:paraId="4EE21971" w14:textId="7BF8E84B" w:rsidR="00EF3C71" w:rsidRPr="005F6CB9" w:rsidRDefault="00EF3C71" w:rsidP="00E164DC">
            <w:pPr>
              <w:spacing w:after="120"/>
              <w:jc w:val="both"/>
              <w:rPr>
                <w:rFonts w:ascii="Arial" w:hAnsi="Arial" w:cs="Arial"/>
              </w:rPr>
            </w:pPr>
            <w:r w:rsidRPr="005F6CB9">
              <w:rPr>
                <w:rFonts w:ascii="Arial" w:hAnsi="Arial" w:cs="Arial"/>
              </w:rPr>
              <w:t xml:space="preserve">Teatro </w:t>
            </w:r>
            <w:r w:rsidR="00E2501A" w:rsidRPr="005F6CB9">
              <w:rPr>
                <w:rFonts w:ascii="Arial" w:hAnsi="Arial" w:cs="Arial"/>
              </w:rPr>
              <w:t>Municipal de</w:t>
            </w:r>
            <w:r w:rsidRPr="005F6CB9">
              <w:rPr>
                <w:rFonts w:ascii="Arial" w:hAnsi="Arial" w:cs="Arial"/>
              </w:rPr>
              <w:t xml:space="preserve"> Cali </w:t>
            </w:r>
            <w:r w:rsidR="00D031DD" w:rsidRPr="005F6CB9">
              <w:rPr>
                <w:rFonts w:ascii="Arial" w:hAnsi="Arial" w:cs="Arial"/>
              </w:rPr>
              <w:t>“</w:t>
            </w:r>
            <w:r w:rsidRPr="005F6CB9">
              <w:rPr>
                <w:rFonts w:ascii="Arial" w:hAnsi="Arial" w:cs="Arial"/>
              </w:rPr>
              <w:t>Enrique Buenaventura</w:t>
            </w:r>
          </w:p>
        </w:tc>
        <w:tc>
          <w:tcPr>
            <w:tcW w:w="2340" w:type="dxa"/>
            <w:tcBorders>
              <w:top w:val="single" w:sz="4" w:space="0" w:color="D3D3D3"/>
              <w:left w:val="nil"/>
              <w:bottom w:val="single" w:sz="4" w:space="0" w:color="D3D3D3"/>
              <w:right w:val="single" w:sz="4" w:space="0" w:color="D3D3D3"/>
            </w:tcBorders>
            <w:shd w:val="clear" w:color="auto" w:fill="auto"/>
            <w:hideMark/>
          </w:tcPr>
          <w:p w14:paraId="52F6F378" w14:textId="77777777" w:rsidR="00EF3C71" w:rsidRPr="005F6CB9" w:rsidRDefault="00EF3C71" w:rsidP="00E164DC">
            <w:pPr>
              <w:spacing w:after="120"/>
              <w:jc w:val="both"/>
              <w:rPr>
                <w:rFonts w:ascii="Arial" w:hAnsi="Arial" w:cs="Arial"/>
              </w:rPr>
            </w:pPr>
            <w:r w:rsidRPr="005F6CB9">
              <w:rPr>
                <w:rFonts w:ascii="Arial" w:hAnsi="Arial" w:cs="Arial"/>
              </w:rPr>
              <w:t>$343.491.494,00</w:t>
            </w:r>
          </w:p>
        </w:tc>
      </w:tr>
      <w:tr w:rsidR="00EF3C71" w:rsidRPr="005F6CB9" w14:paraId="32987C1C" w14:textId="77777777" w:rsidTr="00D44595">
        <w:trPr>
          <w:trHeight w:val="300"/>
          <w:jc w:val="center"/>
        </w:trPr>
        <w:tc>
          <w:tcPr>
            <w:tcW w:w="5680" w:type="dxa"/>
            <w:tcBorders>
              <w:top w:val="nil"/>
              <w:left w:val="single" w:sz="4" w:space="0" w:color="D3D3D3"/>
              <w:bottom w:val="single" w:sz="4" w:space="0" w:color="D3D3D3"/>
              <w:right w:val="single" w:sz="4" w:space="0" w:color="D3D3D3"/>
            </w:tcBorders>
            <w:shd w:val="clear" w:color="auto" w:fill="auto"/>
            <w:hideMark/>
          </w:tcPr>
          <w:p w14:paraId="4BCD3966" w14:textId="77777777" w:rsidR="00EF3C71" w:rsidRPr="005F6CB9" w:rsidRDefault="00EF3C71" w:rsidP="00E164DC">
            <w:pPr>
              <w:spacing w:after="120"/>
              <w:jc w:val="both"/>
              <w:rPr>
                <w:rFonts w:ascii="Arial" w:hAnsi="Arial" w:cs="Arial"/>
              </w:rPr>
            </w:pPr>
            <w:r w:rsidRPr="005F6CB9">
              <w:rPr>
                <w:rFonts w:ascii="Arial" w:hAnsi="Arial" w:cs="Arial"/>
              </w:rPr>
              <w:t xml:space="preserve">Teatro Salamandra </w:t>
            </w:r>
          </w:p>
        </w:tc>
        <w:tc>
          <w:tcPr>
            <w:tcW w:w="2340" w:type="dxa"/>
            <w:tcBorders>
              <w:top w:val="single" w:sz="4" w:space="0" w:color="D3D3D3"/>
              <w:left w:val="nil"/>
              <w:bottom w:val="single" w:sz="4" w:space="0" w:color="D3D3D3"/>
              <w:right w:val="single" w:sz="4" w:space="0" w:color="D3D3D3"/>
            </w:tcBorders>
            <w:shd w:val="clear" w:color="auto" w:fill="auto"/>
            <w:hideMark/>
          </w:tcPr>
          <w:p w14:paraId="1B1FEB74" w14:textId="77777777" w:rsidR="00EF3C71" w:rsidRPr="005F6CB9" w:rsidRDefault="00EF3C71" w:rsidP="00E164DC">
            <w:pPr>
              <w:spacing w:after="120"/>
              <w:jc w:val="both"/>
              <w:rPr>
                <w:rFonts w:ascii="Arial" w:hAnsi="Arial" w:cs="Arial"/>
              </w:rPr>
            </w:pPr>
            <w:r w:rsidRPr="005F6CB9">
              <w:rPr>
                <w:rFonts w:ascii="Arial" w:hAnsi="Arial" w:cs="Arial"/>
              </w:rPr>
              <w:t>$132.554.898,00</w:t>
            </w:r>
          </w:p>
        </w:tc>
      </w:tr>
    </w:tbl>
    <w:p w14:paraId="1EDE1624" w14:textId="77777777" w:rsidR="00EF3C71" w:rsidRPr="005F6CB9" w:rsidRDefault="00EF3C71" w:rsidP="00E164DC">
      <w:pPr>
        <w:pStyle w:val="Descripcin"/>
        <w:jc w:val="both"/>
        <w:rPr>
          <w:rFonts w:ascii="Arial" w:hAnsi="Arial" w:cs="Arial"/>
          <w:b w:val="0"/>
          <w:sz w:val="24"/>
          <w:szCs w:val="24"/>
        </w:rPr>
      </w:pPr>
      <w:r w:rsidRPr="005F6CB9">
        <w:rPr>
          <w:rFonts w:ascii="Arial" w:hAnsi="Arial" w:cs="Arial"/>
          <w:b w:val="0"/>
          <w:sz w:val="24"/>
          <w:szCs w:val="24"/>
        </w:rPr>
        <w:t xml:space="preserve">    Total: 19 Proyectos.</w:t>
      </w:r>
    </w:p>
    <w:p w14:paraId="49041FFF" w14:textId="77777777" w:rsidR="00EF3C71" w:rsidRPr="005F6CB9" w:rsidRDefault="00EF3C71" w:rsidP="00E164DC">
      <w:pPr>
        <w:spacing w:after="120"/>
        <w:jc w:val="both"/>
        <w:rPr>
          <w:rFonts w:ascii="Arial" w:hAnsi="Arial" w:cs="Arial"/>
        </w:rPr>
      </w:pPr>
      <w:r w:rsidRPr="005F6CB9">
        <w:rPr>
          <w:rFonts w:ascii="Arial" w:hAnsi="Arial" w:cs="Arial"/>
        </w:rPr>
        <w:t>Bogotá tiene 26 proyectos registrados con el monto que el Gobierno Nacional le destina, el proyecto con mayor recurso es el de escenario móvil 2 Idartes, equivalente a $2.035.520.503,00, el proyecto con menos recursos es el de escenario Tea Tropical equivalente a $102.040.534,00.</w:t>
      </w:r>
    </w:p>
    <w:p w14:paraId="3E4C46F7" w14:textId="77777777" w:rsidR="00EF3C71" w:rsidRPr="005F6CB9" w:rsidRDefault="00EF3C71" w:rsidP="00E164DC">
      <w:pPr>
        <w:spacing w:after="120"/>
        <w:jc w:val="both"/>
        <w:rPr>
          <w:rFonts w:ascii="Arial" w:hAnsi="Arial" w:cs="Arial"/>
        </w:rPr>
      </w:pPr>
      <w:r w:rsidRPr="005F6CB9">
        <w:rPr>
          <w:rFonts w:ascii="Arial" w:hAnsi="Arial" w:cs="Arial"/>
        </w:rPr>
        <w:t>Por otra parte, cabe mencionar que el Instituto Distrital de las Artes (en adelante IDARTES), cuenta con el Proyecto de Inversión 985- Emprendimiento Artístico y Empleo del Artista, el cual cuenta con una apropiación en 2018 de $1.600.000.000. Este proyecto de inversión es financiado con recursos Distritales y no cuenta con ningún aporte de la Nación.</w:t>
      </w:r>
    </w:p>
    <w:p w14:paraId="0F4B3698" w14:textId="77777777" w:rsidR="00EF3C71" w:rsidRPr="005F6CB9" w:rsidRDefault="00EF3C71" w:rsidP="00E164DC">
      <w:pPr>
        <w:spacing w:after="120"/>
        <w:jc w:val="both"/>
        <w:rPr>
          <w:rFonts w:ascii="Arial" w:hAnsi="Arial" w:cs="Arial"/>
        </w:rPr>
      </w:pPr>
      <w:r w:rsidRPr="005F6CB9">
        <w:rPr>
          <w:rFonts w:ascii="Arial" w:hAnsi="Arial" w:cs="Arial"/>
        </w:rPr>
        <w:t xml:space="preserve">En comparación con Cali que tiene 19 proyectos registrados con el monto que el Gobierno Nacional le destina, el proyecto con mayor recurso es el de escenario Teatro </w:t>
      </w:r>
      <w:r w:rsidR="00E2501A" w:rsidRPr="005F6CB9">
        <w:rPr>
          <w:rFonts w:ascii="Arial" w:hAnsi="Arial" w:cs="Arial"/>
        </w:rPr>
        <w:t>Municipal de</w:t>
      </w:r>
      <w:r w:rsidRPr="005F6CB9">
        <w:rPr>
          <w:rFonts w:ascii="Arial" w:hAnsi="Arial" w:cs="Arial"/>
        </w:rPr>
        <w:t xml:space="preserve"> Cali "Enrique Buenaventura, equivalente a $343.491.494,00, el proyecto con menor recurso es el de </w:t>
      </w:r>
      <w:r w:rsidR="00E2501A" w:rsidRPr="005F6CB9">
        <w:rPr>
          <w:rFonts w:ascii="Arial" w:hAnsi="Arial" w:cs="Arial"/>
        </w:rPr>
        <w:t>escenario Teatro</w:t>
      </w:r>
      <w:r w:rsidRPr="005F6CB9">
        <w:rPr>
          <w:rFonts w:ascii="Arial" w:hAnsi="Arial" w:cs="Arial"/>
        </w:rPr>
        <w:t xml:space="preserve"> la Concha, equivalente a $24.319.928,00.</w:t>
      </w:r>
    </w:p>
    <w:p w14:paraId="537A15EC" w14:textId="77777777" w:rsidR="00EF3C71" w:rsidRPr="005F6CB9" w:rsidRDefault="00EF3C71" w:rsidP="00E164DC">
      <w:pPr>
        <w:spacing w:after="120"/>
        <w:jc w:val="both"/>
        <w:rPr>
          <w:rFonts w:ascii="Arial" w:hAnsi="Arial" w:cs="Arial"/>
        </w:rPr>
      </w:pPr>
      <w:r w:rsidRPr="005F6CB9">
        <w:rPr>
          <w:rFonts w:ascii="Arial" w:hAnsi="Arial" w:cs="Arial"/>
        </w:rPr>
        <w:t>La conclusión de este análisis es que a pesar de que la diferencia en el número de proyectos registrados en una ciudad y la otra, corresponde únicamente a 7 (26 Bogotá, 19 Cali</w:t>
      </w:r>
      <w:r w:rsidR="00E2501A" w:rsidRPr="005F6CB9">
        <w:rPr>
          <w:rFonts w:ascii="Arial" w:hAnsi="Arial" w:cs="Arial"/>
        </w:rPr>
        <w:t>), la</w:t>
      </w:r>
      <w:r w:rsidRPr="005F6CB9">
        <w:rPr>
          <w:rFonts w:ascii="Arial" w:hAnsi="Arial" w:cs="Arial"/>
        </w:rPr>
        <w:t xml:space="preserve"> diferencia en los recursos que el Gobierno Nacional destina a una en comparación de la otra (Bogotá-Cali) es muy significativa y asciende a $ 48.157.982.706.1.</w:t>
      </w:r>
    </w:p>
    <w:p w14:paraId="0DA7DB20" w14:textId="77777777" w:rsidR="00EF3C71" w:rsidRPr="005F6CB9" w:rsidRDefault="00EF3C71" w:rsidP="00E164DC">
      <w:pPr>
        <w:spacing w:after="120"/>
        <w:jc w:val="both"/>
        <w:rPr>
          <w:rFonts w:ascii="Arial" w:hAnsi="Arial" w:cs="Arial"/>
        </w:rPr>
      </w:pPr>
      <w:r w:rsidRPr="005F6CB9">
        <w:rPr>
          <w:rFonts w:ascii="Arial" w:hAnsi="Arial" w:cs="Arial"/>
        </w:rPr>
        <w:t xml:space="preserve">La presencia en Bogotá de IDARTES, su secretaría de Cultura Distrital, el trabajo que suma la Cámara de Comercio al crear su clúster de industrias creativas y de contenidos y su clúster de música, la oferta formativa que ha dinamizado la academia y el trabajo conjunto de las Instituciones culturales nacionales que cuentan con los recursos, las instancias directas y la oferta cultural de primer nivel en la ciudad, han permitido que esta se convierta en un nodo de desarrollo que, por ejemplo, hoy es el principal exportador de </w:t>
      </w:r>
      <w:r w:rsidRPr="005F6CB9">
        <w:rPr>
          <w:rFonts w:ascii="Arial" w:hAnsi="Arial" w:cs="Arial"/>
        </w:rPr>
        <w:lastRenderedPageBreak/>
        <w:t>música de Latinoamérica</w:t>
      </w:r>
      <w:r w:rsidRPr="005F6CB9">
        <w:rPr>
          <w:rStyle w:val="Refdenotaalpie"/>
          <w:rFonts w:ascii="Arial" w:hAnsi="Arial" w:cs="Arial"/>
        </w:rPr>
        <w:footnoteReference w:id="24"/>
      </w:r>
      <w:r w:rsidRPr="005F6CB9">
        <w:rPr>
          <w:rFonts w:ascii="Arial" w:hAnsi="Arial" w:cs="Arial"/>
        </w:rPr>
        <w:t>, además de la primera ciudad en el mundo con una cuenta satélite de cultura para realizar las mediciones económicas de las industrias culturales y creativas, que representa 4 billones (DANE, 2018) para la economía naranja y ha lanzado recientemente el proyecto Bronx Distrito Creativo para transformar el centro de la ciudad</w:t>
      </w:r>
      <w:r w:rsidRPr="005F6CB9">
        <w:rPr>
          <w:rStyle w:val="Refdenotaalpie"/>
          <w:rFonts w:ascii="Arial" w:hAnsi="Arial" w:cs="Arial"/>
        </w:rPr>
        <w:footnoteReference w:id="25"/>
      </w:r>
      <w:r w:rsidRPr="005F6CB9">
        <w:rPr>
          <w:rFonts w:ascii="Arial" w:hAnsi="Arial" w:cs="Arial"/>
        </w:rPr>
        <w:t>. Si bien estos logros son muy importantes para Colombia y deben seguir fortaleciéndose, esta es la única ciudad que concentra la mayoría de los recursos económicos y culturales que no alcanzan a irrigar al desarrollo de las regiones en sus territorios, fenómeno que amplía las brechas desiguales en el resto del país.</w:t>
      </w:r>
    </w:p>
    <w:p w14:paraId="7B8E0CAC" w14:textId="77777777" w:rsidR="00EF3C71" w:rsidRPr="005F6CB9" w:rsidRDefault="00EF3C71" w:rsidP="00E164DC">
      <w:pPr>
        <w:spacing w:after="120"/>
        <w:jc w:val="both"/>
        <w:rPr>
          <w:rFonts w:ascii="Arial" w:hAnsi="Arial" w:cs="Arial"/>
        </w:rPr>
      </w:pPr>
      <w:r w:rsidRPr="005F6CB9">
        <w:rPr>
          <w:rFonts w:ascii="Arial" w:hAnsi="Arial" w:cs="Arial"/>
        </w:rPr>
        <w:t>Esta realidad se refuerza en el reporte de Invest Bogotá</w:t>
      </w:r>
      <w:r w:rsidRPr="005F6CB9">
        <w:rPr>
          <w:rStyle w:val="Refdenotaalpie"/>
          <w:rFonts w:ascii="Arial" w:hAnsi="Arial" w:cs="Arial"/>
        </w:rPr>
        <w:footnoteReference w:id="26"/>
      </w:r>
      <w:r w:rsidRPr="005F6CB9">
        <w:rPr>
          <w:rFonts w:ascii="Arial" w:hAnsi="Arial" w:cs="Arial"/>
        </w:rPr>
        <w:t xml:space="preserve"> sobre industrias creativas y culturales, en el que aseguran que este sector “concentra la mayoría de las empresas de la cadena de valor del sector en el país, con el 74% de las empresas de industrias creativas, seguida de regiones como Antioquia-Medellín 10% y Valle-Cali con el 6%” (2018) y más adelante agregan que “Bogotá cuenta con la presencia de todas las instituciones de nivel gubernamental, lo que permite el acceso a financiamiento, apoyo y acompañamiento para la producción de contenido audiovisual. Esto también hace a Bogotá un centro competitivo en términos de costos, pues permite encontrar todos los servicios en un mismo lugar.” (2018).</w:t>
      </w:r>
    </w:p>
    <w:p w14:paraId="13892F94" w14:textId="77777777" w:rsidR="00EF3C71" w:rsidRPr="005F6CB9" w:rsidRDefault="00EF3C71" w:rsidP="00E164DC">
      <w:pPr>
        <w:spacing w:after="120"/>
        <w:jc w:val="both"/>
        <w:rPr>
          <w:rFonts w:ascii="Arial" w:hAnsi="Arial" w:cs="Arial"/>
        </w:rPr>
      </w:pPr>
      <w:r w:rsidRPr="005F6CB9">
        <w:rPr>
          <w:rFonts w:ascii="Arial" w:hAnsi="Arial" w:cs="Arial"/>
          <w:lang w:val="es-US"/>
        </w:rPr>
        <w:t xml:space="preserve">Este proyecto de ley es una mirada al </w:t>
      </w:r>
      <w:r w:rsidRPr="005F6CB9">
        <w:rPr>
          <w:rFonts w:ascii="Arial" w:hAnsi="Arial" w:cs="Arial"/>
        </w:rPr>
        <w:t>desarrollo económico y a la generación de empleo, a la creatividad y la innovación artística, a la equidad y a la inclusión social, incluso a la sostenibilidad medioambiental. Por tal razón, la participación directa en determinados fondos para fortalecer el sector cultural y deportivo tiene justificación razonable y un fin constitucionalmente leg</w:t>
      </w:r>
      <w:r w:rsidR="00630969" w:rsidRPr="005F6CB9">
        <w:rPr>
          <w:rFonts w:ascii="Arial" w:hAnsi="Arial" w:cs="Arial"/>
        </w:rPr>
        <w:t>í</w:t>
      </w:r>
      <w:r w:rsidRPr="005F6CB9">
        <w:rPr>
          <w:rFonts w:ascii="Arial" w:hAnsi="Arial" w:cs="Arial"/>
        </w:rPr>
        <w:t xml:space="preserve">timo dado que se pretende especializar el Distrito en las categorías que la ley le reconoce como elementos diferenciadores y adicional a ello, con medidas reales y efectivas que le permitan obtener recursos económicos para desarrollar sus proyectos. </w:t>
      </w:r>
    </w:p>
    <w:p w14:paraId="10F2F572" w14:textId="77777777" w:rsidR="00EF3C71" w:rsidRPr="005F6CB9" w:rsidRDefault="00EF3C71" w:rsidP="00E164DC">
      <w:pPr>
        <w:shd w:val="clear" w:color="auto" w:fill="FFFFFF"/>
        <w:spacing w:after="120"/>
        <w:jc w:val="both"/>
        <w:textAlignment w:val="baseline"/>
        <w:rPr>
          <w:rFonts w:ascii="Arial" w:hAnsi="Arial" w:cs="Arial"/>
          <w:color w:val="2D2D2D"/>
        </w:rPr>
      </w:pPr>
    </w:p>
    <w:p w14:paraId="53BEBE20" w14:textId="72935DF7" w:rsidR="00A95094" w:rsidRPr="005F6CB9" w:rsidRDefault="00DC1626" w:rsidP="00667DFB">
      <w:pPr>
        <w:pStyle w:val="Ttulo2"/>
      </w:pPr>
      <w:r w:rsidRPr="005F6CB9">
        <w:t>V</w:t>
      </w:r>
      <w:r w:rsidR="00F9654A" w:rsidRPr="005F6CB9">
        <w:t>I</w:t>
      </w:r>
      <w:r w:rsidRPr="005F6CB9">
        <w:t xml:space="preserve">. </w:t>
      </w:r>
      <w:r w:rsidR="00A95094" w:rsidRPr="005F6CB9">
        <w:t>Inclusión de proposiciones modificatorias presentadas a la Comisión Primera.</w:t>
      </w:r>
    </w:p>
    <w:p w14:paraId="5790B5CE" w14:textId="5A45B498" w:rsidR="00A95094" w:rsidRPr="005F6CB9" w:rsidRDefault="00A95094" w:rsidP="00A95094">
      <w:pPr>
        <w:spacing w:after="120"/>
        <w:jc w:val="center"/>
        <w:rPr>
          <w:rFonts w:ascii="Arial" w:hAnsi="Arial" w:cs="Arial"/>
        </w:rPr>
      </w:pPr>
    </w:p>
    <w:p w14:paraId="683C2BCD" w14:textId="77777777" w:rsidR="003F6B28" w:rsidRPr="005F6CB9" w:rsidRDefault="003F6B28" w:rsidP="003F6B28">
      <w:pPr>
        <w:shd w:val="clear" w:color="auto" w:fill="FFFFFF"/>
        <w:jc w:val="both"/>
        <w:rPr>
          <w:rFonts w:ascii="Arial" w:eastAsia="Times New Roman" w:hAnsi="Arial" w:cs="Arial"/>
          <w:bCs/>
          <w:color w:val="000000"/>
          <w:lang w:eastAsia="es-CO"/>
        </w:rPr>
      </w:pPr>
      <w:r w:rsidRPr="005F6CB9">
        <w:rPr>
          <w:rFonts w:ascii="Arial" w:eastAsia="Times New Roman" w:hAnsi="Arial" w:cs="Arial"/>
          <w:bCs/>
          <w:color w:val="000000"/>
          <w:lang w:eastAsia="es-CO"/>
        </w:rPr>
        <w:t>Con el fin de atender la técnica legislativa y crear una normatividad coherente y clara se modificará la estructura del proyecto de ley para darle un orden lógico y una consistencia jurídica y conceptual. El proyecto de ley se organizará en cinco (5) títulos que en su orden son: 1. Disposiciones generales, 2. D</w:t>
      </w:r>
      <w:r w:rsidRPr="005F6CB9">
        <w:rPr>
          <w:rFonts w:ascii="Arial" w:eastAsia="Times New Roman" w:hAnsi="Arial" w:cs="Arial"/>
          <w:color w:val="000000"/>
          <w:lang w:eastAsia="es-CO"/>
        </w:rPr>
        <w:t xml:space="preserve">e la reorganización administrativa para el fortalecimiento de la institucionalidad en materia deportiva, 3. De la reorganización administrativa para el fortalecimiento de la institucionalidad en materia cultural, 4. </w:t>
      </w:r>
      <w:r w:rsidRPr="005F6CB9">
        <w:rPr>
          <w:rFonts w:ascii="Arial" w:eastAsia="Times New Roman" w:hAnsi="Arial" w:cs="Arial"/>
          <w:bCs/>
          <w:color w:val="000000"/>
          <w:lang w:eastAsia="es-CO"/>
        </w:rPr>
        <w:lastRenderedPageBreak/>
        <w:t>Incentivos para la promoción del desarrollo especializado en actividades culturales y deportivas y 5. disposiciones generales.</w:t>
      </w:r>
    </w:p>
    <w:p w14:paraId="676952BA" w14:textId="77777777" w:rsidR="003F6B28" w:rsidRPr="005F6CB9" w:rsidRDefault="003F6B28" w:rsidP="003F6B28">
      <w:pPr>
        <w:shd w:val="clear" w:color="auto" w:fill="FFFFFF"/>
        <w:jc w:val="both"/>
        <w:rPr>
          <w:rFonts w:ascii="Arial" w:eastAsia="Times New Roman" w:hAnsi="Arial" w:cs="Arial"/>
          <w:bCs/>
          <w:color w:val="000000"/>
          <w:lang w:eastAsia="es-CO"/>
        </w:rPr>
      </w:pPr>
    </w:p>
    <w:p w14:paraId="4E97A20E" w14:textId="77777777" w:rsidR="003F6B28" w:rsidRPr="005F6CB9" w:rsidRDefault="003F6B28" w:rsidP="003F6B28">
      <w:pPr>
        <w:shd w:val="clear" w:color="auto" w:fill="FFFFFF"/>
        <w:jc w:val="both"/>
        <w:rPr>
          <w:rFonts w:ascii="Arial" w:eastAsia="Times New Roman" w:hAnsi="Arial" w:cs="Arial"/>
          <w:color w:val="000000"/>
          <w:lang w:eastAsia="es-CO"/>
        </w:rPr>
      </w:pPr>
      <w:r w:rsidRPr="005F6CB9">
        <w:rPr>
          <w:rFonts w:ascii="Arial" w:eastAsia="Times New Roman" w:hAnsi="Arial" w:cs="Arial"/>
          <w:bCs/>
          <w:color w:val="000000"/>
          <w:lang w:eastAsia="es-CO"/>
        </w:rPr>
        <w:t xml:space="preserve">Así mismo, el proyecto contendrá 24 artículos y no 26 como se constaba en el proyecto original que se radicó en la Secretaría General de la Cámara de Representantes </w:t>
      </w:r>
    </w:p>
    <w:p w14:paraId="3F2E2487" w14:textId="77777777" w:rsidR="003F6B28" w:rsidRPr="005F6CB9" w:rsidRDefault="003F6B28" w:rsidP="003F6B28">
      <w:pPr>
        <w:spacing w:after="120"/>
        <w:rPr>
          <w:rFonts w:ascii="Arial" w:hAnsi="Arial" w:cs="Arial"/>
        </w:rPr>
      </w:pPr>
    </w:p>
    <w:tbl>
      <w:tblPr>
        <w:tblStyle w:val="Tablaconcuadrcula"/>
        <w:tblW w:w="9776" w:type="dxa"/>
        <w:tblLook w:val="04A0" w:firstRow="1" w:lastRow="0" w:firstColumn="1" w:lastColumn="0" w:noHBand="0" w:noVBand="1"/>
      </w:tblPr>
      <w:tblGrid>
        <w:gridCol w:w="3681"/>
        <w:gridCol w:w="3544"/>
        <w:gridCol w:w="2551"/>
      </w:tblGrid>
      <w:tr w:rsidR="006E6032" w:rsidRPr="005F6CB9" w14:paraId="4563CAA7" w14:textId="77777777" w:rsidTr="006E6032">
        <w:tc>
          <w:tcPr>
            <w:tcW w:w="3681" w:type="dxa"/>
            <w:tcBorders>
              <w:top w:val="single" w:sz="4" w:space="0" w:color="auto"/>
              <w:left w:val="single" w:sz="4" w:space="0" w:color="auto"/>
              <w:bottom w:val="single" w:sz="4" w:space="0" w:color="auto"/>
              <w:right w:val="single" w:sz="4" w:space="0" w:color="auto"/>
            </w:tcBorders>
            <w:hideMark/>
          </w:tcPr>
          <w:p w14:paraId="1AF50275" w14:textId="2BD09194" w:rsidR="003F6B28" w:rsidRPr="005F6CB9" w:rsidRDefault="006E6032" w:rsidP="003F6B28">
            <w:pPr>
              <w:jc w:val="center"/>
              <w:rPr>
                <w:rFonts w:ascii="Arial" w:hAnsi="Arial" w:cs="Arial"/>
                <w:b/>
              </w:rPr>
            </w:pPr>
            <w:r w:rsidRPr="005F6CB9">
              <w:rPr>
                <w:rFonts w:ascii="Arial" w:hAnsi="Arial" w:cs="Arial"/>
                <w:b/>
              </w:rPr>
              <w:t>Texto actual</w:t>
            </w:r>
          </w:p>
        </w:tc>
        <w:tc>
          <w:tcPr>
            <w:tcW w:w="3544" w:type="dxa"/>
            <w:tcBorders>
              <w:top w:val="single" w:sz="4" w:space="0" w:color="auto"/>
              <w:left w:val="single" w:sz="4" w:space="0" w:color="auto"/>
              <w:bottom w:val="single" w:sz="4" w:space="0" w:color="auto"/>
              <w:right w:val="single" w:sz="4" w:space="0" w:color="auto"/>
            </w:tcBorders>
            <w:hideMark/>
          </w:tcPr>
          <w:p w14:paraId="446C13A7" w14:textId="507DEC57" w:rsidR="006E6032" w:rsidRPr="005F6CB9" w:rsidRDefault="006E6032" w:rsidP="003F6B28">
            <w:pPr>
              <w:jc w:val="center"/>
              <w:rPr>
                <w:rFonts w:ascii="Arial" w:hAnsi="Arial" w:cs="Arial"/>
                <w:b/>
              </w:rPr>
            </w:pPr>
            <w:r w:rsidRPr="005F6CB9">
              <w:rPr>
                <w:rFonts w:ascii="Arial" w:hAnsi="Arial" w:cs="Arial"/>
                <w:b/>
              </w:rPr>
              <w:t>Texto propuesto</w:t>
            </w:r>
          </w:p>
        </w:tc>
        <w:tc>
          <w:tcPr>
            <w:tcW w:w="2551" w:type="dxa"/>
            <w:tcBorders>
              <w:top w:val="single" w:sz="4" w:space="0" w:color="auto"/>
              <w:left w:val="single" w:sz="4" w:space="0" w:color="auto"/>
              <w:bottom w:val="single" w:sz="4" w:space="0" w:color="auto"/>
              <w:right w:val="single" w:sz="4" w:space="0" w:color="auto"/>
            </w:tcBorders>
            <w:hideMark/>
          </w:tcPr>
          <w:p w14:paraId="013ABCA6" w14:textId="09E09DF3" w:rsidR="006E6032" w:rsidRPr="005F6CB9" w:rsidRDefault="006E6032" w:rsidP="003F6B28">
            <w:pPr>
              <w:jc w:val="center"/>
              <w:rPr>
                <w:rFonts w:ascii="Arial" w:hAnsi="Arial" w:cs="Arial"/>
                <w:b/>
              </w:rPr>
            </w:pPr>
            <w:r w:rsidRPr="005F6CB9">
              <w:rPr>
                <w:rFonts w:ascii="Arial" w:hAnsi="Arial" w:cs="Arial"/>
                <w:b/>
              </w:rPr>
              <w:t>Justificación</w:t>
            </w:r>
          </w:p>
        </w:tc>
      </w:tr>
      <w:tr w:rsidR="006E6032" w:rsidRPr="005F6CB9" w14:paraId="465A4C12" w14:textId="77777777" w:rsidTr="006E6032">
        <w:tc>
          <w:tcPr>
            <w:tcW w:w="3681" w:type="dxa"/>
            <w:tcBorders>
              <w:top w:val="single" w:sz="4" w:space="0" w:color="auto"/>
              <w:left w:val="single" w:sz="4" w:space="0" w:color="auto"/>
              <w:bottom w:val="single" w:sz="4" w:space="0" w:color="auto"/>
              <w:right w:val="single" w:sz="4" w:space="0" w:color="auto"/>
            </w:tcBorders>
          </w:tcPr>
          <w:p w14:paraId="206231CD" w14:textId="77777777" w:rsidR="006E6032" w:rsidRPr="005F6CB9" w:rsidRDefault="006E6032">
            <w:pPr>
              <w:rPr>
                <w:sz w:val="20"/>
              </w:rPr>
            </w:pPr>
            <w:r w:rsidRPr="005F6CB9">
              <w:rPr>
                <w:sz w:val="20"/>
              </w:rPr>
              <w:t>Artículo 1. </w:t>
            </w:r>
            <w:r w:rsidRPr="005F6CB9">
              <w:rPr>
                <w:strike/>
                <w:sz w:val="20"/>
              </w:rPr>
              <w:t>OBJETO.</w:t>
            </w:r>
            <w:r w:rsidRPr="005F6CB9">
              <w:rPr>
                <w:sz w:val="20"/>
              </w:rPr>
              <w:t xml:space="preserve"> El </w:t>
            </w:r>
            <w:r w:rsidRPr="005F6CB9">
              <w:rPr>
                <w:strike/>
                <w:sz w:val="20"/>
              </w:rPr>
              <w:t>presente</w:t>
            </w:r>
            <w:r w:rsidRPr="005F6CB9">
              <w:rPr>
                <w:sz w:val="20"/>
              </w:rPr>
              <w:t xml:space="preserve"> estatuto político, administrativo y fiscal tiene por objeto dotar al Distrito Especial Deportivo, Cultural, Turístico, Empresarial y de Servicios de Santiago de Cali, con instrumentos que le permitan cumplir las funciones y prestar los servicios a su cargo; promover el desarrollo integral de su territorio y</w:t>
            </w:r>
            <w:r w:rsidRPr="005F6CB9">
              <w:rPr>
                <w:strike/>
                <w:sz w:val="20"/>
              </w:rPr>
              <w:t>,</w:t>
            </w:r>
            <w:r w:rsidRPr="005F6CB9">
              <w:rPr>
                <w:sz w:val="20"/>
              </w:rPr>
              <w:t xml:space="preserve"> contribuir al mejoramiento de la calidad de vida de sus habitantes, especialmente en materia deportiva, cultural y empresarial </w:t>
            </w:r>
            <w:r w:rsidRPr="005F6CB9">
              <w:rPr>
                <w:strike/>
                <w:sz w:val="20"/>
              </w:rPr>
              <w:t xml:space="preserve">desde el </w:t>
            </w:r>
            <w:r w:rsidRPr="005F6CB9">
              <w:rPr>
                <w:sz w:val="20"/>
              </w:rPr>
              <w:t>desarrollo, fomento, incentivo y protección de las industrias creativas de las que trata la ley 1834 de 2017.</w:t>
            </w:r>
          </w:p>
          <w:p w14:paraId="721D4F33" w14:textId="77777777" w:rsidR="006E6032" w:rsidRPr="005F6CB9" w:rsidRDefault="006E6032">
            <w:pPr>
              <w:rPr>
                <w:sz w:val="20"/>
              </w:rPr>
            </w:pPr>
            <w:r w:rsidRPr="005F6CB9">
              <w:rPr>
                <w:sz w:val="20"/>
              </w:rPr>
              <w:t>Las disposiciones del presente estatuto prevalecen sobre las normas legales de carácter general vigentes para las demás entidades territoriales.</w:t>
            </w:r>
          </w:p>
          <w:p w14:paraId="69744D8A" w14:textId="77777777" w:rsidR="006E6032" w:rsidRPr="005F6CB9" w:rsidRDefault="006E6032">
            <w:pPr>
              <w:rPr>
                <w:sz w:val="20"/>
              </w:rPr>
            </w:pPr>
            <w:r w:rsidRPr="005F6CB9">
              <w:rPr>
                <w:sz w:val="20"/>
              </w:rPr>
              <w:t>El Distrito Especial Deportivo, Cultural, Turístico, Empresarial y de Servicios de Santiago de Cali, tendrá un régimen especial y un tratamiento diferenciado con el fin de promover su desarrollo integral, a partir de su vocación económica, geográfica y sociológica. Las autoridades nacionales establecerán incentivos:</w:t>
            </w:r>
          </w:p>
          <w:p w14:paraId="2DCF8445" w14:textId="77777777" w:rsidR="006E6032" w:rsidRPr="005F6CB9" w:rsidRDefault="006E6032">
            <w:pPr>
              <w:rPr>
                <w:sz w:val="20"/>
              </w:rPr>
            </w:pPr>
            <w:r w:rsidRPr="005F6CB9">
              <w:rPr>
                <w:strike/>
                <w:sz w:val="20"/>
              </w:rPr>
              <w:t xml:space="preserve">a)      Para </w:t>
            </w:r>
            <w:r w:rsidRPr="005F6CB9">
              <w:rPr>
                <w:sz w:val="20"/>
              </w:rPr>
              <w:t>fortalecer sus capacidades para la promoción del deporte, la realización de eventos deportivos y el desarrollo de actividades económicas asociadas a las actividades deportivas;</w:t>
            </w:r>
          </w:p>
          <w:p w14:paraId="0D121C71" w14:textId="77777777" w:rsidR="006E6032" w:rsidRPr="005F6CB9" w:rsidRDefault="006E6032">
            <w:pPr>
              <w:rPr>
                <w:sz w:val="20"/>
              </w:rPr>
            </w:pPr>
            <w:r w:rsidRPr="005F6CB9">
              <w:rPr>
                <w:strike/>
                <w:sz w:val="20"/>
              </w:rPr>
              <w:t xml:space="preserve">b)      Para </w:t>
            </w:r>
            <w:r w:rsidRPr="005F6CB9">
              <w:rPr>
                <w:sz w:val="20"/>
              </w:rPr>
              <w:t>facilitar el desarrollo y establecimiento de industrias culturales y, de áreas de economía naranja;</w:t>
            </w:r>
          </w:p>
          <w:p w14:paraId="0AD9D892" w14:textId="77777777" w:rsidR="006E6032" w:rsidRPr="005F6CB9" w:rsidRDefault="006E6032">
            <w:pPr>
              <w:rPr>
                <w:sz w:val="20"/>
              </w:rPr>
            </w:pPr>
            <w:r w:rsidRPr="005F6CB9">
              <w:rPr>
                <w:strike/>
                <w:sz w:val="20"/>
              </w:rPr>
              <w:t xml:space="preserve">c)      Para </w:t>
            </w:r>
            <w:r w:rsidRPr="005F6CB9">
              <w:rPr>
                <w:sz w:val="20"/>
              </w:rPr>
              <w:t>procurar la inclusión de sectores sociales históricamente marginados, en especial de afrodescendientes y víctimas del conflicto armado.</w:t>
            </w:r>
          </w:p>
          <w:p w14:paraId="62561162" w14:textId="77777777" w:rsidR="006E6032" w:rsidRPr="005F6CB9" w:rsidRDefault="006E6032">
            <w:pPr>
              <w:rPr>
                <w:sz w:val="20"/>
              </w:rPr>
            </w:pPr>
            <w:r w:rsidRPr="005F6CB9">
              <w:rPr>
                <w:strike/>
                <w:sz w:val="20"/>
              </w:rPr>
              <w:lastRenderedPageBreak/>
              <w:t>d) Para la promoción</w:t>
            </w:r>
            <w:r w:rsidRPr="005F6CB9">
              <w:rPr>
                <w:sz w:val="20"/>
              </w:rPr>
              <w:t xml:space="preserve"> del turismo</w:t>
            </w:r>
          </w:p>
          <w:p w14:paraId="1AE5CD39"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7CFEB767" w14:textId="77777777" w:rsidR="006E6032" w:rsidRPr="005F6CB9" w:rsidRDefault="006E6032">
            <w:pPr>
              <w:rPr>
                <w:sz w:val="20"/>
              </w:rPr>
            </w:pPr>
            <w:r w:rsidRPr="005F6CB9">
              <w:rPr>
                <w:sz w:val="20"/>
              </w:rPr>
              <w:lastRenderedPageBreak/>
              <w:t xml:space="preserve"> Artículo 1. El estatuto político, administrativo y fiscal tiene por objeto dotar al Distrito Especial Deportivo, Cultural, Turístico, Empresarial y de Servicios de Santiago de Cali con instrumentos que le permitan cumplir las funciones y prestar los servicios a su cargo; promover el desarrollo integral de su territorio y contribuir al mejoramiento de la calidad de vida de sus habitantes, especialmente en materia deportiva, cultural y empresarial </w:t>
            </w:r>
            <w:r w:rsidRPr="005F6CB9">
              <w:rPr>
                <w:sz w:val="20"/>
                <w:u w:val="single"/>
              </w:rPr>
              <w:t>para</w:t>
            </w:r>
            <w:r w:rsidRPr="005F6CB9">
              <w:rPr>
                <w:sz w:val="20"/>
              </w:rPr>
              <w:t xml:space="preserve"> el desarrollo, fomento, incentivo y protección de las industrias creativas de las que trata la ley 1834 de 2017.</w:t>
            </w:r>
          </w:p>
          <w:p w14:paraId="52CEF75B" w14:textId="77777777" w:rsidR="006E6032" w:rsidRPr="005F6CB9" w:rsidRDefault="006E6032">
            <w:pPr>
              <w:rPr>
                <w:sz w:val="20"/>
              </w:rPr>
            </w:pPr>
            <w:r w:rsidRPr="005F6CB9">
              <w:rPr>
                <w:sz w:val="20"/>
              </w:rPr>
              <w:t>Las disposiciones del estatuto prevalecen sobre las normas legales de carácter general vigentes para las demás entidades territoriales.</w:t>
            </w:r>
          </w:p>
          <w:p w14:paraId="68F45185" w14:textId="77777777" w:rsidR="006E6032" w:rsidRPr="005F6CB9" w:rsidRDefault="006E6032">
            <w:pPr>
              <w:rPr>
                <w:sz w:val="20"/>
              </w:rPr>
            </w:pPr>
            <w:r w:rsidRPr="005F6CB9">
              <w:rPr>
                <w:sz w:val="20"/>
              </w:rPr>
              <w:t xml:space="preserve">El Distrito Especial Deportivo, Cultural, Turístico, Empresarial y de Servicios de Santiago de Cali, tendrá un régimen especial y un tratamiento diferenciado con el fin de promover su desarrollo integral, a partir de su vocación económica, geográfica, </w:t>
            </w:r>
            <w:r w:rsidRPr="005F6CB9">
              <w:rPr>
                <w:sz w:val="20"/>
                <w:u w:val="single"/>
              </w:rPr>
              <w:t>histórica,</w:t>
            </w:r>
            <w:r w:rsidRPr="005F6CB9">
              <w:rPr>
                <w:sz w:val="20"/>
              </w:rPr>
              <w:t xml:space="preserve"> sociológica </w:t>
            </w:r>
            <w:r w:rsidRPr="005F6CB9">
              <w:rPr>
                <w:sz w:val="20"/>
                <w:u w:val="single"/>
              </w:rPr>
              <w:t>y cultural</w:t>
            </w:r>
            <w:r w:rsidRPr="005F6CB9">
              <w:rPr>
                <w:sz w:val="20"/>
              </w:rPr>
              <w:t xml:space="preserve">. </w:t>
            </w:r>
            <w:r w:rsidRPr="005F6CB9">
              <w:rPr>
                <w:sz w:val="20"/>
                <w:u w:val="single"/>
              </w:rPr>
              <w:t>La nación establecerá incentivos para:</w:t>
            </w:r>
          </w:p>
          <w:p w14:paraId="7FE857FE" w14:textId="77777777" w:rsidR="006E6032" w:rsidRPr="005F6CB9" w:rsidRDefault="006E6032">
            <w:pPr>
              <w:rPr>
                <w:sz w:val="20"/>
              </w:rPr>
            </w:pPr>
            <w:r w:rsidRPr="005F6CB9">
              <w:rPr>
                <w:sz w:val="20"/>
              </w:rPr>
              <w:t>Fortalecer sus capacidades para la promoción del deporte, la realización de eventos deportivos y el desarrollo de actividades económicas asociadas a las actividades deportivas;</w:t>
            </w:r>
          </w:p>
          <w:p w14:paraId="0F84B512" w14:textId="77777777" w:rsidR="006E6032" w:rsidRPr="005F6CB9" w:rsidRDefault="006E6032">
            <w:pPr>
              <w:rPr>
                <w:sz w:val="20"/>
              </w:rPr>
            </w:pPr>
            <w:r w:rsidRPr="005F6CB9">
              <w:rPr>
                <w:sz w:val="20"/>
              </w:rPr>
              <w:t>Facilitar el desarrollo y establecimiento de industrias culturales y, de áreas de economía naranja;</w:t>
            </w:r>
          </w:p>
          <w:p w14:paraId="71232883" w14:textId="77777777" w:rsidR="006E6032" w:rsidRPr="005F6CB9" w:rsidRDefault="006E6032">
            <w:pPr>
              <w:rPr>
                <w:sz w:val="20"/>
              </w:rPr>
            </w:pPr>
            <w:r w:rsidRPr="005F6CB9">
              <w:rPr>
                <w:sz w:val="20"/>
              </w:rPr>
              <w:t>Procurar la inclusión de sectores sociales históricamente marginados, en especial de afrodescendientes y víctimas del conflicto armado.</w:t>
            </w:r>
          </w:p>
          <w:p w14:paraId="6CD61389" w14:textId="77777777" w:rsidR="006E6032" w:rsidRPr="005F6CB9" w:rsidRDefault="006E6032">
            <w:pPr>
              <w:rPr>
                <w:sz w:val="20"/>
              </w:rPr>
            </w:pPr>
            <w:r w:rsidRPr="005F6CB9">
              <w:rPr>
                <w:sz w:val="20"/>
                <w:u w:val="single"/>
              </w:rPr>
              <w:lastRenderedPageBreak/>
              <w:t>Promocionar</w:t>
            </w:r>
            <w:r w:rsidRPr="005F6CB9">
              <w:rPr>
                <w:sz w:val="20"/>
              </w:rPr>
              <w:t xml:space="preserve"> el turismo</w:t>
            </w:r>
          </w:p>
          <w:p w14:paraId="6BB868FA"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1CA0228D" w14:textId="6456A6DD" w:rsidR="006E6032" w:rsidRPr="005F6CB9" w:rsidRDefault="006E6032">
            <w:pPr>
              <w:rPr>
                <w:sz w:val="20"/>
              </w:rPr>
            </w:pPr>
            <w:r w:rsidRPr="005F6CB9">
              <w:rPr>
                <w:sz w:val="20"/>
              </w:rPr>
              <w:lastRenderedPageBreak/>
              <w:t>Se mejora la redacción del artículo atendiendo a la técnica legislativa para darle más claridad texto.</w:t>
            </w:r>
          </w:p>
        </w:tc>
      </w:tr>
      <w:tr w:rsidR="006E6032" w:rsidRPr="005F6CB9" w14:paraId="4798B667" w14:textId="77777777" w:rsidTr="006E6032">
        <w:tc>
          <w:tcPr>
            <w:tcW w:w="3681" w:type="dxa"/>
            <w:tcBorders>
              <w:top w:val="single" w:sz="4" w:space="0" w:color="auto"/>
              <w:left w:val="single" w:sz="4" w:space="0" w:color="auto"/>
              <w:bottom w:val="single" w:sz="4" w:space="0" w:color="auto"/>
              <w:right w:val="single" w:sz="4" w:space="0" w:color="auto"/>
            </w:tcBorders>
          </w:tcPr>
          <w:p w14:paraId="11252802" w14:textId="77777777" w:rsidR="006E6032" w:rsidRPr="005F6CB9" w:rsidRDefault="006E6032">
            <w:pPr>
              <w:rPr>
                <w:sz w:val="20"/>
              </w:rPr>
            </w:pPr>
            <w:r w:rsidRPr="005F6CB9">
              <w:rPr>
                <w:strike/>
                <w:sz w:val="20"/>
              </w:rPr>
              <w:lastRenderedPageBreak/>
              <w:t>Artículo 2. La Nación entregará los dineros y transferirá a título gratuito la propiedad de los bienes inmuebles ubicados en la ciudad de Cali al Distrito Especial, Deportivo, Cultural, Turístico, Empresarial y de Servicios de Santiago de Cali, respecto de los cuales haya operado la extinción del dominio en favor de la Nación por cualquier causa.</w:t>
            </w:r>
            <w:r w:rsidRPr="005F6CB9">
              <w:rPr>
                <w:sz w:val="20"/>
              </w:rPr>
              <w:t xml:space="preserve"> El distrito destinará el dinero y los bienes o el producto de su venta para la promoción de actividades culturales y deportivas, o la construcción y mantenimiento de infraestructura relacionada con esas actividades.</w:t>
            </w:r>
          </w:p>
          <w:p w14:paraId="597C838E"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18CFCC95" w14:textId="77777777" w:rsidR="006E6032" w:rsidRPr="005F6CB9" w:rsidRDefault="006E6032">
            <w:pPr>
              <w:rPr>
                <w:sz w:val="20"/>
              </w:rPr>
            </w:pPr>
            <w:r w:rsidRPr="005F6CB9">
              <w:rPr>
                <w:sz w:val="20"/>
                <w:u w:val="single"/>
              </w:rPr>
              <w:t>Artículo 19. Para lograr que Santiago de Cali sea resarcido por las consecuencias sufridas a causa del flagelo del narcotráfico en su territorio, se realizará una transferencia de los bienes objeto de extinción de dominio.</w:t>
            </w:r>
            <w:r w:rsidRPr="005F6CB9">
              <w:rPr>
                <w:sz w:val="20"/>
              </w:rPr>
              <w:t xml:space="preserve"> </w:t>
            </w:r>
            <w:r w:rsidRPr="005F6CB9">
              <w:rPr>
                <w:sz w:val="20"/>
                <w:u w:val="single"/>
              </w:rPr>
              <w:t>La Nación entregará los dineros y transferirá a título gratuito la propiedad de los bienes inmuebles ubicados en la ciudad de Cali al Distrito Especial, Deportivo, Cultural, Turístico, Empresarial y de Servicios de Santiago de Cali, respecto de los cuales haya operado la extinción del dominio en favor de la Nación por cualquier causa.</w:t>
            </w:r>
            <w:r w:rsidRPr="005F6CB9">
              <w:rPr>
                <w:sz w:val="20"/>
              </w:rPr>
              <w:t xml:space="preserve"> El distrito destinará el dinero y los bienes o el producto de su venta para la promoción de actividades culturales y deportivas, o la construcción y mantenimiento de infraestructura relacionada con esas actividades.</w:t>
            </w:r>
          </w:p>
          <w:p w14:paraId="76E83C7A" w14:textId="77777777" w:rsidR="006E6032" w:rsidRPr="005F6CB9" w:rsidRDefault="006E6032">
            <w:pPr>
              <w:rPr>
                <w:sz w:val="20"/>
                <w:u w:val="single"/>
              </w:rPr>
            </w:pPr>
            <w:r w:rsidRPr="005F6CB9">
              <w:rPr>
                <w:sz w:val="20"/>
                <w:u w:val="single"/>
              </w:rPr>
              <w:t xml:space="preserve">Parágrafo: la asignación se realizará atendiendo la normatividad vigente sobre extinción de dominio y sobre los porcentajes que corresponden al Gobierno Nacional según lo establecido en la ley 1708 de 2014.  </w:t>
            </w:r>
          </w:p>
          <w:p w14:paraId="4665180B"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2F58446D" w14:textId="77777777" w:rsidR="006E6032" w:rsidRPr="005F6CB9" w:rsidRDefault="006E6032">
            <w:pPr>
              <w:rPr>
                <w:sz w:val="20"/>
              </w:rPr>
            </w:pPr>
            <w:r w:rsidRPr="005F6CB9">
              <w:rPr>
                <w:sz w:val="20"/>
              </w:rPr>
              <w:t xml:space="preserve">Se modifica la redacción para dar más claridad al artículo. </w:t>
            </w:r>
          </w:p>
          <w:p w14:paraId="6845C8AF" w14:textId="77777777" w:rsidR="006E6032" w:rsidRPr="005F6CB9" w:rsidRDefault="006E6032">
            <w:pPr>
              <w:rPr>
                <w:sz w:val="20"/>
              </w:rPr>
            </w:pPr>
          </w:p>
          <w:p w14:paraId="5830DF87" w14:textId="77777777" w:rsidR="006E6032" w:rsidRPr="005F6CB9" w:rsidRDefault="006E6032">
            <w:pPr>
              <w:rPr>
                <w:sz w:val="20"/>
              </w:rPr>
            </w:pPr>
            <w:r w:rsidRPr="005F6CB9">
              <w:rPr>
                <w:sz w:val="20"/>
              </w:rPr>
              <w:t>Se cambia el número del artículo para adecuarlo a la nueva estructura propuesta.</w:t>
            </w:r>
          </w:p>
          <w:p w14:paraId="65FC24D8" w14:textId="77777777" w:rsidR="006E6032" w:rsidRPr="005F6CB9" w:rsidRDefault="006E6032">
            <w:pPr>
              <w:rPr>
                <w:sz w:val="20"/>
              </w:rPr>
            </w:pPr>
          </w:p>
          <w:p w14:paraId="151E5467" w14:textId="77777777" w:rsidR="006E6032" w:rsidRPr="005F6CB9" w:rsidRDefault="006E6032">
            <w:pPr>
              <w:rPr>
                <w:sz w:val="20"/>
              </w:rPr>
            </w:pPr>
            <w:r w:rsidRPr="005F6CB9">
              <w:rPr>
                <w:sz w:val="20"/>
              </w:rPr>
              <w:t>Se agrega un parágrafo.</w:t>
            </w:r>
          </w:p>
        </w:tc>
      </w:tr>
      <w:tr w:rsidR="006E6032" w:rsidRPr="005F6CB9" w14:paraId="3C306300" w14:textId="77777777" w:rsidTr="006E6032">
        <w:tc>
          <w:tcPr>
            <w:tcW w:w="3681" w:type="dxa"/>
            <w:tcBorders>
              <w:top w:val="single" w:sz="4" w:space="0" w:color="auto"/>
              <w:left w:val="single" w:sz="4" w:space="0" w:color="auto"/>
              <w:bottom w:val="single" w:sz="4" w:space="0" w:color="auto"/>
              <w:right w:val="single" w:sz="4" w:space="0" w:color="auto"/>
            </w:tcBorders>
          </w:tcPr>
          <w:p w14:paraId="489A7618" w14:textId="77777777" w:rsidR="006E6032" w:rsidRPr="005F6CB9" w:rsidRDefault="006E6032">
            <w:pPr>
              <w:rPr>
                <w:sz w:val="20"/>
              </w:rPr>
            </w:pPr>
            <w:r w:rsidRPr="005F6CB9">
              <w:rPr>
                <w:strike/>
                <w:sz w:val="20"/>
              </w:rPr>
              <w:t>Artículo 3.</w:t>
            </w:r>
            <w:r w:rsidRPr="005F6CB9">
              <w:rPr>
                <w:sz w:val="20"/>
              </w:rPr>
              <w:t> Las entidades nacionales que tienen por objeto promover el crecimiento empresarial, el emprendimiento, los proyectos productivos, en especial de las industrias culturales y creativas y, el fomento de la innovación, deberán establecer en sus planes y programas reglas diferenciadas para la incubación y el fortalecimiento de industrias culturales asentadas en el Distrito Especial Deportivo, Cultural, Turístico, Empresarial y de Servicios de Santiago de Cali.</w:t>
            </w:r>
          </w:p>
          <w:p w14:paraId="68B1470A" w14:textId="77777777" w:rsidR="006E6032" w:rsidRPr="005F6CB9" w:rsidRDefault="006E6032">
            <w:pPr>
              <w:rPr>
                <w:sz w:val="20"/>
              </w:rPr>
            </w:pPr>
            <w:r w:rsidRPr="005F6CB9">
              <w:rPr>
                <w:sz w:val="20"/>
              </w:rPr>
              <w:t xml:space="preserve">Las entidades nacionales que ejecuten proyectos para promover el uso de las nuevas tecnologías, deberán adoptar reglas especiales para incluir dentro de los mismos a las industrias culturales y </w:t>
            </w:r>
            <w:r w:rsidRPr="005F6CB9">
              <w:rPr>
                <w:sz w:val="20"/>
              </w:rPr>
              <w:lastRenderedPageBreak/>
              <w:t>creativas establecidas o que se establezcan en Cali.</w:t>
            </w:r>
          </w:p>
          <w:p w14:paraId="73FF400B"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2248D80A" w14:textId="77777777" w:rsidR="006E6032" w:rsidRPr="005F6CB9" w:rsidRDefault="006E6032">
            <w:pPr>
              <w:rPr>
                <w:sz w:val="20"/>
              </w:rPr>
            </w:pPr>
            <w:r w:rsidRPr="005F6CB9">
              <w:rPr>
                <w:sz w:val="20"/>
                <w:u w:val="single"/>
              </w:rPr>
              <w:lastRenderedPageBreak/>
              <w:t>Artículo 16.</w:t>
            </w:r>
            <w:r w:rsidRPr="005F6CB9">
              <w:rPr>
                <w:sz w:val="20"/>
              </w:rPr>
              <w:t> Las entidades nacionales que tienen por objeto promover el crecimiento empresarial, el emprendimiento, los proyectos productivos, en especial de las industrias culturales y creativas y, el fomento de la innovación, deberán establecer en sus planes y programas reglas diferenciadas para la incubación y el fortalecimiento de industrias culturales asentadas en el Distrito Especial Cultural, Deportivo, Turístico, Empresarial y de Servicios de Santiago de Cali.</w:t>
            </w:r>
          </w:p>
          <w:p w14:paraId="5F94BCCA" w14:textId="77777777" w:rsidR="006E6032" w:rsidRPr="005F6CB9" w:rsidRDefault="006E6032">
            <w:pPr>
              <w:rPr>
                <w:sz w:val="20"/>
              </w:rPr>
            </w:pPr>
            <w:r w:rsidRPr="005F6CB9">
              <w:rPr>
                <w:sz w:val="20"/>
              </w:rPr>
              <w:t xml:space="preserve">Las entidades nacionales que ejecuten proyectos para promover el uso de las nuevas tecnologías, deberán adoptar reglas especiales para incluir dentro de los mismos a las industrias culturales y </w:t>
            </w:r>
            <w:r w:rsidRPr="005F6CB9">
              <w:rPr>
                <w:sz w:val="20"/>
              </w:rPr>
              <w:lastRenderedPageBreak/>
              <w:t>creativas establecidas o que se establezcan en Cali.</w:t>
            </w:r>
          </w:p>
          <w:p w14:paraId="681B8452"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02B0300F" w14:textId="77777777" w:rsidR="006E6032" w:rsidRPr="005F6CB9" w:rsidRDefault="006E6032">
            <w:pPr>
              <w:rPr>
                <w:sz w:val="20"/>
              </w:rPr>
            </w:pPr>
            <w:r w:rsidRPr="005F6CB9">
              <w:rPr>
                <w:sz w:val="20"/>
              </w:rPr>
              <w:lastRenderedPageBreak/>
              <w:t xml:space="preserve">Se cambia el número del artículo para adecuarlo a la nueva estructura propuesta. </w:t>
            </w:r>
          </w:p>
        </w:tc>
      </w:tr>
      <w:tr w:rsidR="006E6032" w:rsidRPr="005F6CB9" w14:paraId="491C04E4" w14:textId="77777777" w:rsidTr="006E6032">
        <w:tc>
          <w:tcPr>
            <w:tcW w:w="3681" w:type="dxa"/>
            <w:tcBorders>
              <w:top w:val="single" w:sz="4" w:space="0" w:color="auto"/>
              <w:left w:val="single" w:sz="4" w:space="0" w:color="auto"/>
              <w:bottom w:val="single" w:sz="4" w:space="0" w:color="auto"/>
              <w:right w:val="single" w:sz="4" w:space="0" w:color="auto"/>
            </w:tcBorders>
          </w:tcPr>
          <w:p w14:paraId="2752CFA5" w14:textId="77777777" w:rsidR="006E6032" w:rsidRPr="005F6CB9" w:rsidRDefault="006E6032">
            <w:pPr>
              <w:rPr>
                <w:sz w:val="20"/>
              </w:rPr>
            </w:pPr>
            <w:r w:rsidRPr="005F6CB9">
              <w:rPr>
                <w:strike/>
                <w:sz w:val="20"/>
              </w:rPr>
              <w:lastRenderedPageBreak/>
              <w:t>Artículo 4.</w:t>
            </w:r>
            <w:r w:rsidRPr="005F6CB9">
              <w:rPr>
                <w:sz w:val="20"/>
              </w:rPr>
              <w:t> Agréguese un parágrafo en el artículo 86 de la Ley 30 de 1992, que quedará así:</w:t>
            </w:r>
          </w:p>
          <w:p w14:paraId="2EF4B2DA" w14:textId="77777777" w:rsidR="006E6032" w:rsidRPr="005F6CB9" w:rsidRDefault="006E6032">
            <w:pPr>
              <w:rPr>
                <w:sz w:val="20"/>
              </w:rPr>
            </w:pPr>
            <w:r w:rsidRPr="005F6CB9">
              <w:rPr>
                <w:sz w:val="20"/>
              </w:rPr>
              <w:t>Parágrafo. el Instituto Popular de Cultura (IPC), El Instituto Colombiano de Ballet Clásico, INCOLBALLET, la Escuela Nacional del Deporte y el Instituto de Bellas Artes del Valle del Cauca, recibirán aportes del Presupuesto Nacional para su funcionamiento e inversión. Sólo para efectos de distribución de los recursos provenientes de transferencias, las entidades mencionadas serán consideradas como universidades públicas, en los términos de los artículos 86 y 87 de la ley 30 de 1992.</w:t>
            </w:r>
          </w:p>
          <w:p w14:paraId="7C7E1ABA"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0CD440FE" w14:textId="77777777" w:rsidR="006E6032" w:rsidRPr="005F6CB9" w:rsidRDefault="006E6032">
            <w:pPr>
              <w:rPr>
                <w:sz w:val="20"/>
              </w:rPr>
            </w:pPr>
            <w:r w:rsidRPr="005F6CB9">
              <w:rPr>
                <w:sz w:val="20"/>
                <w:u w:val="single"/>
              </w:rPr>
              <w:t>Artículo 18. Con el fin de garantizar recursos que permitan desarrollar la educación en el sector cultural,</w:t>
            </w:r>
            <w:r w:rsidRPr="005F6CB9">
              <w:rPr>
                <w:sz w:val="20"/>
              </w:rPr>
              <w:t xml:space="preserve"> agréguese un parágrafo en el artículo 86 de la Ley 30 de 1992, que quedará así:</w:t>
            </w:r>
          </w:p>
          <w:p w14:paraId="45CE07A5" w14:textId="77777777" w:rsidR="006E6032" w:rsidRPr="005F6CB9" w:rsidRDefault="006E6032">
            <w:pPr>
              <w:rPr>
                <w:sz w:val="20"/>
              </w:rPr>
            </w:pPr>
            <w:r w:rsidRPr="005F6CB9">
              <w:rPr>
                <w:sz w:val="20"/>
              </w:rPr>
              <w:t>Parágrafo. el Instituto Popular de Cultura (IPC), El Instituto Colombiano de Ballet Clásico, INCOLBALLET, la Escuela Nacional del Deporte y el Instituto de Bellas Artes del Valle del Cauca, recibirán aportes del Presupuesto Nacional para su funcionamiento e inversión. Sólo para efectos de distribución de los recursos provenientes de transferencias, las entidades mencionadas serán consideradas como universidades públicas, en los términos de los artículos 86 y 87 de la ley 30 de 1992.</w:t>
            </w:r>
          </w:p>
          <w:p w14:paraId="0C0827B3"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2FE7C0F1" w14:textId="77777777" w:rsidR="006E6032" w:rsidRPr="005F6CB9" w:rsidRDefault="006E6032">
            <w:pPr>
              <w:rPr>
                <w:sz w:val="20"/>
              </w:rPr>
            </w:pPr>
            <w:r w:rsidRPr="005F6CB9">
              <w:rPr>
                <w:sz w:val="20"/>
              </w:rPr>
              <w:t xml:space="preserve">Se modifica la redacción para dar más claridad al artículo. </w:t>
            </w:r>
          </w:p>
          <w:p w14:paraId="68E198E4" w14:textId="77777777" w:rsidR="006E6032" w:rsidRPr="005F6CB9" w:rsidRDefault="006E6032">
            <w:pPr>
              <w:rPr>
                <w:sz w:val="20"/>
              </w:rPr>
            </w:pPr>
          </w:p>
          <w:p w14:paraId="31B35DA3"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6B40A779" w14:textId="77777777" w:rsidTr="006E6032">
        <w:tc>
          <w:tcPr>
            <w:tcW w:w="3681" w:type="dxa"/>
            <w:tcBorders>
              <w:top w:val="single" w:sz="4" w:space="0" w:color="auto"/>
              <w:left w:val="single" w:sz="4" w:space="0" w:color="auto"/>
              <w:bottom w:val="single" w:sz="4" w:space="0" w:color="auto"/>
              <w:right w:val="single" w:sz="4" w:space="0" w:color="auto"/>
            </w:tcBorders>
          </w:tcPr>
          <w:p w14:paraId="52F46E07" w14:textId="77777777" w:rsidR="006E6032" w:rsidRPr="005F6CB9" w:rsidRDefault="006E6032">
            <w:pPr>
              <w:rPr>
                <w:sz w:val="20"/>
              </w:rPr>
            </w:pPr>
            <w:r w:rsidRPr="005F6CB9">
              <w:rPr>
                <w:strike/>
                <w:sz w:val="20"/>
              </w:rPr>
              <w:t>Artículo 5.</w:t>
            </w:r>
            <w:r w:rsidRPr="005F6CB9">
              <w:rPr>
                <w:sz w:val="20"/>
              </w:rPr>
              <w:t xml:space="preserve"> Recursos de fondos especializados y destinación. </w:t>
            </w:r>
            <w:r w:rsidRPr="005F6CB9">
              <w:rPr>
                <w:strike/>
                <w:sz w:val="20"/>
              </w:rPr>
              <w:t>D</w:t>
            </w:r>
            <w:r w:rsidRPr="005F6CB9">
              <w:rPr>
                <w:sz w:val="20"/>
              </w:rPr>
              <w:t>destínese al Distrito Especial Deportivo, Cultural, Turístico, Empresarial y de Servicios de Santiago de Cali, un porcentaje de los fondos nacionales de carácter cultural, turístico y científico, de la siguiente manera:</w:t>
            </w:r>
          </w:p>
          <w:p w14:paraId="062DDC29" w14:textId="77777777" w:rsidR="006E6032" w:rsidRPr="005F6CB9" w:rsidRDefault="006E6032">
            <w:pPr>
              <w:rPr>
                <w:sz w:val="20"/>
              </w:rPr>
            </w:pPr>
          </w:p>
          <w:p w14:paraId="2863CDAA" w14:textId="77777777" w:rsidR="006E6032" w:rsidRPr="005F6CB9" w:rsidRDefault="006E6032">
            <w:pPr>
              <w:rPr>
                <w:sz w:val="20"/>
              </w:rPr>
            </w:pPr>
          </w:p>
          <w:p w14:paraId="17D5B226" w14:textId="77777777" w:rsidR="006E6032" w:rsidRPr="005F6CB9" w:rsidRDefault="006E6032">
            <w:pPr>
              <w:rPr>
                <w:sz w:val="20"/>
              </w:rPr>
            </w:pPr>
            <w:r w:rsidRPr="005F6CB9">
              <w:rPr>
                <w:sz w:val="20"/>
              </w:rPr>
              <w:t xml:space="preserve">El </w:t>
            </w:r>
            <w:r w:rsidRPr="005F6CB9">
              <w:rPr>
                <w:strike/>
                <w:sz w:val="20"/>
              </w:rPr>
              <w:t>10%</w:t>
            </w:r>
            <w:r w:rsidRPr="005F6CB9">
              <w:rPr>
                <w:sz w:val="20"/>
              </w:rPr>
              <w:t xml:space="preserve"> de los recursos provenientes de la contribución parafiscal cultural a la boletería de los espectáculos públicos de las artes escénicas a nivel Nacional, se entregarán al Distrito Especial Deportivo, Cultural, Turístico, Empresarial y de Servicios de Santiago de Cali, en la forma prevista en la ley 1493 de 2011 para que sean destinados al cumplimiento de los fines de la presente ley. El 90% de lo recaudado por este concepto se distribuirá en la forma indicada en la citada ley.</w:t>
            </w:r>
          </w:p>
          <w:p w14:paraId="7C2028E7" w14:textId="77777777" w:rsidR="006E6032" w:rsidRPr="005F6CB9" w:rsidRDefault="006E6032">
            <w:pPr>
              <w:rPr>
                <w:sz w:val="20"/>
              </w:rPr>
            </w:pPr>
          </w:p>
          <w:p w14:paraId="78CE2298" w14:textId="77777777" w:rsidR="006E6032" w:rsidRPr="005F6CB9" w:rsidRDefault="006E6032">
            <w:pPr>
              <w:rPr>
                <w:sz w:val="20"/>
              </w:rPr>
            </w:pPr>
            <w:r w:rsidRPr="005F6CB9">
              <w:rPr>
                <w:sz w:val="20"/>
              </w:rPr>
              <w:lastRenderedPageBreak/>
              <w:t xml:space="preserve">2.      El </w:t>
            </w:r>
            <w:r w:rsidRPr="005F6CB9">
              <w:rPr>
                <w:strike/>
                <w:sz w:val="20"/>
              </w:rPr>
              <w:t>5</w:t>
            </w:r>
            <w:r w:rsidRPr="005F6CB9">
              <w:rPr>
                <w:sz w:val="20"/>
              </w:rPr>
              <w:t>% de los recursos del Fondo de Promoción Turística se entregarán al Distrito Especial Deportivo, Cultural, Turístico, Empresarial y de Servicios de Santiago de Cali, para la promoción de la actividad turística de eventos culturales y deportivos en la ciudad en los mismos términos previstos en las normas que regulan el citado fondo.</w:t>
            </w:r>
          </w:p>
          <w:p w14:paraId="17122B04" w14:textId="77777777" w:rsidR="006E6032" w:rsidRPr="005F6CB9" w:rsidRDefault="006E6032">
            <w:pPr>
              <w:rPr>
                <w:sz w:val="20"/>
              </w:rPr>
            </w:pPr>
          </w:p>
          <w:p w14:paraId="2F08ED6E" w14:textId="77777777" w:rsidR="006E6032" w:rsidRPr="005F6CB9" w:rsidRDefault="006E6032">
            <w:pPr>
              <w:rPr>
                <w:sz w:val="20"/>
              </w:rPr>
            </w:pPr>
            <w:r w:rsidRPr="005F6CB9">
              <w:rPr>
                <w:sz w:val="20"/>
              </w:rPr>
              <w:t xml:space="preserve">3.      El </w:t>
            </w:r>
            <w:r w:rsidRPr="005F6CB9">
              <w:rPr>
                <w:strike/>
                <w:sz w:val="20"/>
              </w:rPr>
              <w:t>5</w:t>
            </w:r>
            <w:r w:rsidRPr="005F6CB9">
              <w:rPr>
                <w:sz w:val="20"/>
              </w:rPr>
              <w:t>% de los recursos del Fondo Emprender, creado con la ley 789 de 2002, se entregarán al Distrito Especial Deportivo, Cultural, Turístico, Empresarial y de Servicios de Santiago de Cali, para la promoción de la actividad empresarial y de servicios de eventos culturales y deportivos en la ciudad en los mismos términos previstos en las normas que regulan el citado fondo.</w:t>
            </w:r>
          </w:p>
          <w:p w14:paraId="0489588D" w14:textId="77777777" w:rsidR="006E6032" w:rsidRPr="005F6CB9" w:rsidRDefault="006E6032">
            <w:pPr>
              <w:rPr>
                <w:sz w:val="20"/>
              </w:rPr>
            </w:pPr>
            <w:r w:rsidRPr="005F6CB9">
              <w:rPr>
                <w:sz w:val="20"/>
              </w:rPr>
              <w:t>4.      </w:t>
            </w:r>
            <w:r w:rsidRPr="005F6CB9">
              <w:rPr>
                <w:strike/>
                <w:sz w:val="20"/>
              </w:rPr>
              <w:t>El 5% de los recursos del Fondo de Ciencia, Tecnología e Innovación de Colciencias, se entregarán al Distrito Especial Deportivo, Cultural, Turístico, Empresarial y de Servicios de Santiago de Cali, para la promoción de la actividad cultural, deportiva y empresarial en la ciudad en los mismos términos previstos en las normas que regulan el citado fondo.</w:t>
            </w:r>
          </w:p>
          <w:p w14:paraId="2416C68E" w14:textId="77777777" w:rsidR="006E6032" w:rsidRPr="005F6CB9" w:rsidRDefault="006E6032">
            <w:pPr>
              <w:rPr>
                <w:sz w:val="20"/>
              </w:rPr>
            </w:pPr>
          </w:p>
          <w:p w14:paraId="18CC0B4E" w14:textId="77777777" w:rsidR="006E6032" w:rsidRPr="005F6CB9" w:rsidRDefault="006E6032">
            <w:pPr>
              <w:rPr>
                <w:sz w:val="20"/>
              </w:rPr>
            </w:pPr>
            <w:r w:rsidRPr="005F6CB9">
              <w:rPr>
                <w:strike/>
                <w:sz w:val="20"/>
              </w:rPr>
              <w:t>5.</w:t>
            </w:r>
            <w:r w:rsidRPr="005F6CB9">
              <w:rPr>
                <w:sz w:val="20"/>
              </w:rPr>
              <w:t xml:space="preserve">      El </w:t>
            </w:r>
            <w:r w:rsidRPr="005F6CB9">
              <w:rPr>
                <w:strike/>
                <w:sz w:val="20"/>
              </w:rPr>
              <w:t>5</w:t>
            </w:r>
            <w:r w:rsidRPr="005F6CB9">
              <w:rPr>
                <w:sz w:val="20"/>
              </w:rPr>
              <w:t xml:space="preserve">% del setenta por ciento (70%) de los recursos del Fondo para el Desarrollo Cinematográfico regulado en el inciso 2 del artículo 11 de la Ley 814 de 2003, serán destinados al Distrito Especial Deportivo, Cultural, Turístico, Empresarial y de Servicios de Santiago de Cali, para la creación, producción, coproducción y, en general, a la realización de largometrajes y cortometrajes colombianos </w:t>
            </w:r>
          </w:p>
          <w:p w14:paraId="66DA8161" w14:textId="77777777" w:rsidR="006E6032" w:rsidRPr="005F6CB9" w:rsidRDefault="006E6032">
            <w:pPr>
              <w:rPr>
                <w:sz w:val="20"/>
              </w:rPr>
            </w:pPr>
          </w:p>
          <w:p w14:paraId="67A26278" w14:textId="77777777" w:rsidR="006E6032" w:rsidRPr="005F6CB9" w:rsidRDefault="006E6032">
            <w:pPr>
              <w:rPr>
                <w:sz w:val="20"/>
              </w:rPr>
            </w:pPr>
            <w:r w:rsidRPr="005F6CB9">
              <w:rPr>
                <w:strike/>
                <w:sz w:val="20"/>
              </w:rPr>
              <w:t>6. </w:t>
            </w:r>
            <w:r w:rsidRPr="005F6CB9">
              <w:rPr>
                <w:sz w:val="20"/>
              </w:rPr>
              <w:t xml:space="preserve">     El </w:t>
            </w:r>
            <w:r w:rsidRPr="005F6CB9">
              <w:rPr>
                <w:strike/>
                <w:sz w:val="20"/>
              </w:rPr>
              <w:t>5</w:t>
            </w:r>
            <w:r w:rsidRPr="005F6CB9">
              <w:rPr>
                <w:sz w:val="20"/>
              </w:rPr>
              <w:t>% del presupuesto asignado para la promoción y financiación de industrias culturales y creativas, se asignará a proyectos que se desarrollen en el Distrito Especial Deportivo, Cultural, Turístico, Empresarial y de Servicios de Santiago de Cali.</w:t>
            </w:r>
          </w:p>
          <w:p w14:paraId="5BA87593" w14:textId="77777777" w:rsidR="006E6032" w:rsidRPr="005F6CB9" w:rsidRDefault="006E6032">
            <w:pPr>
              <w:rPr>
                <w:sz w:val="20"/>
              </w:rPr>
            </w:pPr>
          </w:p>
          <w:p w14:paraId="68B37C64" w14:textId="77777777" w:rsidR="006E6032" w:rsidRPr="005F6CB9" w:rsidRDefault="006E6032">
            <w:pPr>
              <w:rPr>
                <w:sz w:val="20"/>
              </w:rPr>
            </w:pPr>
            <w:r w:rsidRPr="005F6CB9">
              <w:rPr>
                <w:strike/>
                <w:sz w:val="20"/>
              </w:rPr>
              <w:lastRenderedPageBreak/>
              <w:t>7.</w:t>
            </w:r>
            <w:r w:rsidRPr="005F6CB9">
              <w:rPr>
                <w:sz w:val="20"/>
              </w:rPr>
              <w:t xml:space="preserve">      Al menos el </w:t>
            </w:r>
            <w:r w:rsidRPr="005F6CB9">
              <w:rPr>
                <w:strike/>
                <w:sz w:val="20"/>
              </w:rPr>
              <w:t>5</w:t>
            </w:r>
            <w:r w:rsidRPr="005F6CB9">
              <w:rPr>
                <w:sz w:val="20"/>
              </w:rPr>
              <w:t>% del presupuesto asignado por el Ministerio de Cultura, en el marco del programa nacional de estímulos o el que haga sus veces, se entregará al Distrito Especial Deportivo, Cultural, Turístico, Empresarial y de Servicios de Santiago de Cali para proyectos presentados por el Distrito para la realización de la Feria de Cali.</w:t>
            </w:r>
          </w:p>
          <w:p w14:paraId="48B7E90F" w14:textId="77777777" w:rsidR="006E6032" w:rsidRPr="005F6CB9" w:rsidRDefault="006E6032">
            <w:pPr>
              <w:rPr>
                <w:sz w:val="20"/>
              </w:rPr>
            </w:pPr>
          </w:p>
          <w:p w14:paraId="5274D165" w14:textId="77777777" w:rsidR="006E6032" w:rsidRPr="005F6CB9" w:rsidRDefault="006E6032">
            <w:pPr>
              <w:rPr>
                <w:sz w:val="20"/>
              </w:rPr>
            </w:pPr>
            <w:r w:rsidRPr="005F6CB9">
              <w:rPr>
                <w:strike/>
                <w:sz w:val="20"/>
              </w:rPr>
              <w:t>8.</w:t>
            </w:r>
            <w:r w:rsidRPr="005F6CB9">
              <w:rPr>
                <w:sz w:val="20"/>
              </w:rPr>
              <w:t>      El Distrito Especial Deportivo, Cultural, Turístico, Empresarial y de Servicios de Santiago de Cali será destinatario</w:t>
            </w:r>
            <w:r w:rsidRPr="005F6CB9">
              <w:rPr>
                <w:strike/>
                <w:sz w:val="20"/>
              </w:rPr>
              <w:t>, junto con el Distrito Capital y los Departamentos, de los recursos de que tratan los literales b y c del numeral segundo del artículo 85 de la ley 1753 de 2015.</w:t>
            </w:r>
          </w:p>
          <w:p w14:paraId="6691ED93" w14:textId="77777777" w:rsidR="006E6032" w:rsidRPr="005F6CB9" w:rsidRDefault="006E6032">
            <w:pPr>
              <w:rPr>
                <w:sz w:val="20"/>
              </w:rPr>
            </w:pPr>
          </w:p>
          <w:p w14:paraId="07541119" w14:textId="77777777" w:rsidR="006E6032" w:rsidRPr="005F6CB9" w:rsidRDefault="006E6032">
            <w:pPr>
              <w:rPr>
                <w:sz w:val="20"/>
              </w:rPr>
            </w:pPr>
            <w:r w:rsidRPr="005F6CB9">
              <w:rPr>
                <w:strike/>
                <w:sz w:val="20"/>
              </w:rPr>
              <w:t>9.</w:t>
            </w:r>
            <w:r w:rsidRPr="005F6CB9">
              <w:rPr>
                <w:sz w:val="20"/>
              </w:rPr>
              <w:t>      Las entidades de que trata el artículo 19-4 del Estatuto Tributario cuyo domicilio esté en la ciudad de Cali, destinarán el recaudo de que trata el parágrafo transitorio 2 del citado artículo a financiar programas de formación deportiva o cultural en instituciones públicas de educación superior que certifique el Ministerio de Educación Nacional.</w:t>
            </w:r>
          </w:p>
          <w:p w14:paraId="3F20A6C0" w14:textId="77777777" w:rsidR="006E6032" w:rsidRPr="005F6CB9" w:rsidRDefault="006E6032">
            <w:pPr>
              <w:rPr>
                <w:sz w:val="20"/>
              </w:rPr>
            </w:pPr>
          </w:p>
          <w:p w14:paraId="62A9F634" w14:textId="77777777" w:rsidR="006E6032" w:rsidRPr="005F6CB9" w:rsidRDefault="006E6032">
            <w:pPr>
              <w:rPr>
                <w:sz w:val="20"/>
              </w:rPr>
            </w:pPr>
            <w:r w:rsidRPr="005F6CB9">
              <w:rPr>
                <w:sz w:val="20"/>
              </w:rPr>
              <w:t>Parágrafo: Deléguese la asignación, destinación y administración de los recursos mencionados en los términos señalados en las leyes correspondientes, a la alcaldía del Distrito Especial Deportivo, Cultural, Turístico, Empresarial y de Servicios de Santiago de Cali, que podrá asignar la función a la dependencia o entidad que por competencia y funciones le pudiera corresponder.</w:t>
            </w:r>
          </w:p>
          <w:p w14:paraId="2D571CA8"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01F324DD" w14:textId="77777777" w:rsidR="006E6032" w:rsidRPr="005F6CB9" w:rsidRDefault="006E6032">
            <w:pPr>
              <w:rPr>
                <w:sz w:val="20"/>
              </w:rPr>
            </w:pPr>
            <w:r w:rsidRPr="005F6CB9">
              <w:rPr>
                <w:sz w:val="20"/>
                <w:u w:val="single"/>
              </w:rPr>
              <w:lastRenderedPageBreak/>
              <w:t xml:space="preserve">Artículo 17. Con el fin de incentivar las actividades deportivas y culturales del Distrito especial, </w:t>
            </w:r>
            <w:r w:rsidRPr="005F6CB9">
              <w:rPr>
                <w:sz w:val="20"/>
              </w:rPr>
              <w:t>destínese al Distrito Especial Deportivo, Cultural, Turístico, Empresarial y de Servicios de Santiago de Cali un porcentaje de los fondos nacionales de carácter cultural, turístico y científico, de la siguiente manera:</w:t>
            </w:r>
          </w:p>
          <w:p w14:paraId="67D9DEDE" w14:textId="77777777" w:rsidR="006E6032" w:rsidRPr="005F6CB9" w:rsidRDefault="006E6032">
            <w:pPr>
              <w:rPr>
                <w:sz w:val="20"/>
              </w:rPr>
            </w:pPr>
            <w:r w:rsidRPr="005F6CB9">
              <w:rPr>
                <w:sz w:val="20"/>
              </w:rPr>
              <w:t xml:space="preserve">El </w:t>
            </w:r>
            <w:r w:rsidRPr="005F6CB9">
              <w:rPr>
                <w:sz w:val="20"/>
                <w:u w:val="single"/>
              </w:rPr>
              <w:t>5%</w:t>
            </w:r>
            <w:r w:rsidRPr="005F6CB9">
              <w:rPr>
                <w:sz w:val="20"/>
              </w:rPr>
              <w:t xml:space="preserve"> de los recursos provenientes de la contribución parafiscal cultural a la boletería de los espectáculos públicos de las artes escénicas a nivel Nacional, se entregarán al Distrito Especial Deportivo, Cultural, Turístico, Empresarial y de Servicios de Santiago de Cali, en la forma prevista en la ley 1493 de 2011 para que sean destinados al cumplimiento de los fines de la presente ley. El 90% de lo recaudado por este concepto se distribuirá en la forma indicada en la citada ley.</w:t>
            </w:r>
          </w:p>
          <w:p w14:paraId="2C47C76A" w14:textId="77777777" w:rsidR="006E6032" w:rsidRPr="005F6CB9" w:rsidRDefault="006E6032">
            <w:pPr>
              <w:rPr>
                <w:sz w:val="20"/>
              </w:rPr>
            </w:pPr>
          </w:p>
          <w:p w14:paraId="58B9F30A" w14:textId="77777777" w:rsidR="006E6032" w:rsidRPr="005F6CB9" w:rsidRDefault="006E6032">
            <w:pPr>
              <w:rPr>
                <w:sz w:val="20"/>
              </w:rPr>
            </w:pPr>
            <w:r w:rsidRPr="005F6CB9">
              <w:rPr>
                <w:sz w:val="20"/>
              </w:rPr>
              <w:t xml:space="preserve">2.      El </w:t>
            </w:r>
            <w:r w:rsidRPr="005F6CB9">
              <w:rPr>
                <w:sz w:val="20"/>
                <w:u w:val="single"/>
              </w:rPr>
              <w:t>2.5</w:t>
            </w:r>
            <w:r w:rsidRPr="005F6CB9">
              <w:rPr>
                <w:sz w:val="20"/>
              </w:rPr>
              <w:t xml:space="preserve">% de los recursos del Fondo de Promoción Turística se entregarán al Distrito Especial Deportivo, Cultural, </w:t>
            </w:r>
            <w:r w:rsidRPr="005F6CB9">
              <w:rPr>
                <w:sz w:val="20"/>
              </w:rPr>
              <w:lastRenderedPageBreak/>
              <w:t>Turístico, Empresarial y de Servicios de Santiago de Cali, para la promoción de la actividad turística de eventos culturales y deportivos en la ciudad en los mismos términos previstos en las normas que regulan el citado fondo.</w:t>
            </w:r>
          </w:p>
          <w:p w14:paraId="70ADB60C" w14:textId="77777777" w:rsidR="006E6032" w:rsidRPr="005F6CB9" w:rsidRDefault="006E6032">
            <w:pPr>
              <w:rPr>
                <w:sz w:val="20"/>
              </w:rPr>
            </w:pPr>
          </w:p>
          <w:p w14:paraId="532DEE62" w14:textId="77777777" w:rsidR="006E6032" w:rsidRPr="005F6CB9" w:rsidRDefault="006E6032">
            <w:pPr>
              <w:rPr>
                <w:sz w:val="20"/>
              </w:rPr>
            </w:pPr>
            <w:r w:rsidRPr="005F6CB9">
              <w:rPr>
                <w:sz w:val="20"/>
              </w:rPr>
              <w:t xml:space="preserve">3.      El </w:t>
            </w:r>
            <w:r w:rsidRPr="005F6CB9">
              <w:rPr>
                <w:sz w:val="20"/>
                <w:u w:val="single"/>
              </w:rPr>
              <w:t>2.5</w:t>
            </w:r>
            <w:r w:rsidRPr="005F6CB9">
              <w:rPr>
                <w:sz w:val="20"/>
              </w:rPr>
              <w:t>% de los recursos del Fondo Emprender, creado con la ley 789 de 2002, se entregarán al Distrito Especial Deportivo, Cultural, Turístico, Empresarial y de Servicios de Santiago de Cali, para la promoción de la actividad empresarial y de servicios de eventos culturales y deportivos en la ciudad en los mismos términos previstos en las normas que regulan el citado fondo.</w:t>
            </w:r>
          </w:p>
          <w:p w14:paraId="241F018A" w14:textId="77777777" w:rsidR="006E6032" w:rsidRPr="005F6CB9" w:rsidRDefault="006E6032">
            <w:pPr>
              <w:rPr>
                <w:sz w:val="20"/>
              </w:rPr>
            </w:pPr>
            <w:r w:rsidRPr="005F6CB9">
              <w:rPr>
                <w:sz w:val="20"/>
                <w:u w:val="single"/>
              </w:rPr>
              <w:t>4.</w:t>
            </w:r>
            <w:r w:rsidRPr="005F6CB9">
              <w:rPr>
                <w:sz w:val="20"/>
              </w:rPr>
              <w:t xml:space="preserve">  El </w:t>
            </w:r>
            <w:r w:rsidRPr="005F6CB9">
              <w:rPr>
                <w:sz w:val="20"/>
                <w:u w:val="single"/>
              </w:rPr>
              <w:t>2.5</w:t>
            </w:r>
            <w:r w:rsidRPr="005F6CB9">
              <w:rPr>
                <w:sz w:val="20"/>
              </w:rPr>
              <w:t xml:space="preserve">% del setenta por ciento (70%) de los recursos del Fondo para el Desarrollo Cinematográfico regulado en el inciso 2 del artículo 11 de la Ley 814 de 2003, serán destinados al Distrito Especial Deportivo, Cultural, Turístico, Empresarial y de Servicios de Santiago de Cali, para la creación, producción, coproducción y, en general, a la realización de largometrajes y cortometrajes colombianos </w:t>
            </w:r>
          </w:p>
          <w:p w14:paraId="548AE01A" w14:textId="77777777" w:rsidR="006E6032" w:rsidRPr="005F6CB9" w:rsidRDefault="006E6032">
            <w:pPr>
              <w:rPr>
                <w:sz w:val="20"/>
              </w:rPr>
            </w:pPr>
          </w:p>
          <w:p w14:paraId="3882A945" w14:textId="77777777" w:rsidR="006E6032" w:rsidRPr="005F6CB9" w:rsidRDefault="006E6032">
            <w:pPr>
              <w:rPr>
                <w:sz w:val="20"/>
              </w:rPr>
            </w:pPr>
            <w:r w:rsidRPr="005F6CB9">
              <w:rPr>
                <w:sz w:val="20"/>
                <w:u w:val="single"/>
              </w:rPr>
              <w:t>5. </w:t>
            </w:r>
            <w:r w:rsidRPr="005F6CB9">
              <w:rPr>
                <w:sz w:val="20"/>
              </w:rPr>
              <w:t xml:space="preserve">     El </w:t>
            </w:r>
            <w:r w:rsidRPr="005F6CB9">
              <w:rPr>
                <w:sz w:val="20"/>
                <w:u w:val="single"/>
              </w:rPr>
              <w:t>2.5</w:t>
            </w:r>
            <w:r w:rsidRPr="005F6CB9">
              <w:rPr>
                <w:sz w:val="20"/>
              </w:rPr>
              <w:t>% del presupuesto asignado para la promoción y financiación de industrias culturales y creativas, se asignará a proyectos que se desarrollen en el Distrito Especial Deportivo, Cultural, Turístico, Empresarial y de Servicios de Santiago de Cali.</w:t>
            </w:r>
          </w:p>
          <w:p w14:paraId="07A49037" w14:textId="77777777" w:rsidR="006E6032" w:rsidRPr="005F6CB9" w:rsidRDefault="006E6032">
            <w:pPr>
              <w:rPr>
                <w:sz w:val="20"/>
              </w:rPr>
            </w:pPr>
          </w:p>
          <w:p w14:paraId="4F3D40C8" w14:textId="77777777" w:rsidR="006E6032" w:rsidRPr="005F6CB9" w:rsidRDefault="006E6032">
            <w:pPr>
              <w:rPr>
                <w:sz w:val="20"/>
              </w:rPr>
            </w:pPr>
            <w:r w:rsidRPr="005F6CB9">
              <w:rPr>
                <w:sz w:val="20"/>
                <w:u w:val="single"/>
              </w:rPr>
              <w:t>6.</w:t>
            </w:r>
            <w:r w:rsidRPr="005F6CB9">
              <w:rPr>
                <w:sz w:val="20"/>
              </w:rPr>
              <w:t xml:space="preserve">      Al menos el </w:t>
            </w:r>
            <w:r w:rsidRPr="005F6CB9">
              <w:rPr>
                <w:sz w:val="20"/>
                <w:u w:val="single"/>
              </w:rPr>
              <w:t>2.5</w:t>
            </w:r>
            <w:r w:rsidRPr="005F6CB9">
              <w:rPr>
                <w:sz w:val="20"/>
              </w:rPr>
              <w:t>% del presupuesto asignado por el Ministerio de Cultura, en el marco del programa nacional de estímulos o el que haga sus veces, se entregará al Distrito Especial Deportivo, Cultural, Turístico, Empresarial y de Servicios de Santiago de Cali para proyectos presentados por el Distrito para la realización de la Feria de Cali.</w:t>
            </w:r>
          </w:p>
          <w:p w14:paraId="7BEB1856" w14:textId="77777777" w:rsidR="006E6032" w:rsidRPr="005F6CB9" w:rsidRDefault="006E6032">
            <w:pPr>
              <w:rPr>
                <w:sz w:val="20"/>
              </w:rPr>
            </w:pPr>
          </w:p>
          <w:p w14:paraId="051199BA" w14:textId="77777777" w:rsidR="006E6032" w:rsidRPr="005F6CB9" w:rsidRDefault="006E6032">
            <w:pPr>
              <w:rPr>
                <w:sz w:val="20"/>
                <w:u w:val="single"/>
              </w:rPr>
            </w:pPr>
            <w:r w:rsidRPr="005F6CB9">
              <w:rPr>
                <w:sz w:val="20"/>
                <w:u w:val="single"/>
              </w:rPr>
              <w:lastRenderedPageBreak/>
              <w:t>7.</w:t>
            </w:r>
            <w:r w:rsidRPr="005F6CB9">
              <w:rPr>
                <w:sz w:val="20"/>
              </w:rPr>
              <w:t xml:space="preserve">      El Distrito Especial Deportivo, Cultural, Turístico, Empresarial y de Servicios de Santiago de Cali será destinatario </w:t>
            </w:r>
            <w:r w:rsidRPr="005F6CB9">
              <w:rPr>
                <w:sz w:val="20"/>
                <w:u w:val="single"/>
              </w:rPr>
              <w:t>en un porcentaje directo de los recursos de que trata el </w:t>
            </w:r>
            <w:hyperlink r:id="rId38" w:anchor="/vid/57643735/node/512.2" w:history="1">
              <w:r w:rsidRPr="005F6CB9">
                <w:rPr>
                  <w:rStyle w:val="Hipervnculo"/>
                  <w:color w:val="auto"/>
                  <w:sz w:val="20"/>
                </w:rPr>
                <w:t>artículo 512-2</w:t>
              </w:r>
            </w:hyperlink>
            <w:r w:rsidRPr="005F6CB9">
              <w:rPr>
                <w:sz w:val="20"/>
                <w:u w:val="single"/>
              </w:rPr>
              <w:t> del </w:t>
            </w:r>
            <w:hyperlink r:id="rId39" w:history="1">
              <w:r w:rsidRPr="005F6CB9">
                <w:rPr>
                  <w:rStyle w:val="Hipervnculo"/>
                  <w:color w:val="auto"/>
                  <w:sz w:val="20"/>
                </w:rPr>
                <w:t>Estatuto Tributario</w:t>
              </w:r>
            </w:hyperlink>
            <w:r w:rsidRPr="005F6CB9">
              <w:rPr>
                <w:sz w:val="20"/>
                <w:u w:val="single"/>
              </w:rPr>
              <w:t>. Al menos el 5% del 70% asignado para deporte, y el 2.5% del 30% asignado para cultura.  </w:t>
            </w:r>
          </w:p>
          <w:p w14:paraId="0F431910" w14:textId="77777777" w:rsidR="006E6032" w:rsidRPr="005F6CB9" w:rsidRDefault="006E6032">
            <w:pPr>
              <w:rPr>
                <w:sz w:val="20"/>
              </w:rPr>
            </w:pPr>
          </w:p>
          <w:p w14:paraId="1C253FE6" w14:textId="77777777" w:rsidR="006E6032" w:rsidRPr="005F6CB9" w:rsidRDefault="006E6032">
            <w:pPr>
              <w:rPr>
                <w:sz w:val="20"/>
              </w:rPr>
            </w:pPr>
            <w:r w:rsidRPr="005F6CB9">
              <w:rPr>
                <w:sz w:val="20"/>
                <w:u w:val="single"/>
              </w:rPr>
              <w:t>8.</w:t>
            </w:r>
            <w:r w:rsidRPr="005F6CB9">
              <w:rPr>
                <w:sz w:val="20"/>
              </w:rPr>
              <w:t>      Las entidades de que trata el artículo 19-4 del Estatuto Tributario cuyo domicilio esté en la ciudad de Cali, destinarán el recaudo de que trata el parágrafo transitorio 2 del citado artículo a financiar programas de formación deportiva o cultural en instituciones públicas de educación superior que certifique el Ministerio de Educación Nacional.</w:t>
            </w:r>
          </w:p>
          <w:p w14:paraId="5C112029" w14:textId="77777777" w:rsidR="006E6032" w:rsidRPr="005F6CB9" w:rsidRDefault="006E6032">
            <w:pPr>
              <w:rPr>
                <w:sz w:val="20"/>
              </w:rPr>
            </w:pPr>
          </w:p>
          <w:p w14:paraId="180BBB49" w14:textId="77777777" w:rsidR="006E6032" w:rsidRPr="005F6CB9" w:rsidRDefault="006E6032">
            <w:pPr>
              <w:rPr>
                <w:sz w:val="20"/>
              </w:rPr>
            </w:pPr>
            <w:r w:rsidRPr="005F6CB9">
              <w:rPr>
                <w:sz w:val="20"/>
              </w:rPr>
              <w:t>Parágrafo: Deléguese la asignación, destinación y administración de los recursos mencionados en los términos señalados en la normatividad vigente, a la alcaldía del Distrito Especial Deportivo, Cultural, Turístico, Empresarial y de Servicios de Santiago de Cali, quien podrá asignar la función a la dependencia o entidad que por competencia y funciones le pudiera corresponder.</w:t>
            </w:r>
          </w:p>
          <w:p w14:paraId="151C92B3"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043492D4" w14:textId="77777777" w:rsidR="006E6032" w:rsidRPr="005F6CB9" w:rsidRDefault="006E6032">
            <w:pPr>
              <w:rPr>
                <w:sz w:val="20"/>
              </w:rPr>
            </w:pPr>
            <w:r w:rsidRPr="005F6CB9">
              <w:rPr>
                <w:sz w:val="20"/>
              </w:rPr>
              <w:lastRenderedPageBreak/>
              <w:t xml:space="preserve">Se modifican los porcentajes de participación en los fondos nacionales con el fin de otorgarles un criterio de razonabilidad de acuerdo al contexto financiero de Santiago de Cali. </w:t>
            </w:r>
          </w:p>
          <w:p w14:paraId="6FF19286" w14:textId="77777777" w:rsidR="006E6032" w:rsidRPr="005F6CB9" w:rsidRDefault="006E6032">
            <w:pPr>
              <w:rPr>
                <w:sz w:val="20"/>
              </w:rPr>
            </w:pPr>
          </w:p>
          <w:p w14:paraId="218F11C6" w14:textId="664337ED" w:rsidR="006E6032" w:rsidRPr="005F6CB9" w:rsidRDefault="006E6032">
            <w:pPr>
              <w:rPr>
                <w:sz w:val="20"/>
              </w:rPr>
            </w:pPr>
            <w:r w:rsidRPr="005F6CB9">
              <w:rPr>
                <w:sz w:val="20"/>
              </w:rPr>
              <w:t xml:space="preserve">Se elimina el Fondo de Ciencia y Tecnología que por unidad de materia no se justifica tenerlo en el proyecto de ley </w:t>
            </w:r>
            <w:r w:rsidR="00612842" w:rsidRPr="005F6CB9">
              <w:rPr>
                <w:sz w:val="20"/>
              </w:rPr>
              <w:t>y,</w:t>
            </w:r>
            <w:r w:rsidRPr="005F6CB9">
              <w:rPr>
                <w:sz w:val="20"/>
              </w:rPr>
              <w:t xml:space="preserve"> además, porque su naturaleza jurídica excede el ámbito de competencia de una ley ordinaria. </w:t>
            </w:r>
          </w:p>
          <w:p w14:paraId="08A98C69" w14:textId="77777777" w:rsidR="006E6032" w:rsidRPr="005F6CB9" w:rsidRDefault="006E6032">
            <w:pPr>
              <w:rPr>
                <w:sz w:val="20"/>
              </w:rPr>
            </w:pPr>
          </w:p>
          <w:p w14:paraId="6B7C4373" w14:textId="77777777" w:rsidR="006E6032" w:rsidRPr="005F6CB9" w:rsidRDefault="006E6032">
            <w:pPr>
              <w:rPr>
                <w:sz w:val="20"/>
              </w:rPr>
            </w:pPr>
            <w:r w:rsidRPr="005F6CB9">
              <w:rPr>
                <w:sz w:val="20"/>
              </w:rPr>
              <w:t>Se modifica el numeral 7 remitiéndose a la norma vigente.</w:t>
            </w:r>
          </w:p>
          <w:p w14:paraId="19349288" w14:textId="77777777" w:rsidR="006E6032" w:rsidRPr="005F6CB9" w:rsidRDefault="006E6032">
            <w:pPr>
              <w:rPr>
                <w:sz w:val="20"/>
              </w:rPr>
            </w:pPr>
          </w:p>
          <w:p w14:paraId="10E639B6"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1729A953" w14:textId="77777777" w:rsidTr="006E6032">
        <w:tc>
          <w:tcPr>
            <w:tcW w:w="3681" w:type="dxa"/>
            <w:tcBorders>
              <w:top w:val="single" w:sz="4" w:space="0" w:color="auto"/>
              <w:left w:val="single" w:sz="4" w:space="0" w:color="auto"/>
              <w:bottom w:val="single" w:sz="4" w:space="0" w:color="auto"/>
              <w:right w:val="single" w:sz="4" w:space="0" w:color="auto"/>
            </w:tcBorders>
          </w:tcPr>
          <w:p w14:paraId="2A65BB2E" w14:textId="77777777" w:rsidR="006E6032" w:rsidRPr="005F6CB9" w:rsidRDefault="006E6032">
            <w:pPr>
              <w:rPr>
                <w:sz w:val="20"/>
              </w:rPr>
            </w:pPr>
            <w:r w:rsidRPr="005F6CB9">
              <w:rPr>
                <w:strike/>
                <w:sz w:val="20"/>
              </w:rPr>
              <w:lastRenderedPageBreak/>
              <w:t>Artículo 6.  Declárese la existencia de Zona Franca Permanente Especial de Servicios al área geográfica</w:t>
            </w:r>
            <w:r w:rsidRPr="005F6CB9">
              <w:rPr>
                <w:sz w:val="20"/>
              </w:rPr>
              <w:t xml:space="preserve"> de Renovación Urbana del Distrito Especial Deportivo, Cultural, Turístico, Empresarial y de Servicios de Santiago de Cali, delimitada de la siguiente manera:</w:t>
            </w:r>
          </w:p>
          <w:p w14:paraId="1BCA8EAF" w14:textId="77777777" w:rsidR="006E6032" w:rsidRPr="005F6CB9" w:rsidRDefault="006E6032">
            <w:pPr>
              <w:rPr>
                <w:sz w:val="20"/>
              </w:rPr>
            </w:pPr>
            <w:r w:rsidRPr="005F6CB9">
              <w:rPr>
                <w:sz w:val="20"/>
              </w:rPr>
              <w:t xml:space="preserve">El área geográfica de Renovación Urbana definida en el Plan de Ordenamiento </w:t>
            </w:r>
            <w:r w:rsidRPr="005F6CB9">
              <w:rPr>
                <w:sz w:val="20"/>
              </w:rPr>
              <w:lastRenderedPageBreak/>
              <w:t xml:space="preserve">Territorial Municipal en los barrios: San Nicolás, Industrial, El Porvenir, Jorge Isaac, Santander, Obrero, San Pedro, Sucre, Fátima y Berlín. </w:t>
            </w:r>
          </w:p>
          <w:p w14:paraId="44D0812D" w14:textId="77777777" w:rsidR="006E6032" w:rsidRPr="005F6CB9" w:rsidRDefault="006E6032">
            <w:pPr>
              <w:rPr>
                <w:sz w:val="20"/>
              </w:rPr>
            </w:pPr>
            <w:r w:rsidRPr="005F6CB9">
              <w:rPr>
                <w:sz w:val="20"/>
              </w:rPr>
              <w:t>El área definida como centro histórico de la ciudad por el Plan Especial de Manejo del Centro Histórico (PEMP).</w:t>
            </w:r>
          </w:p>
          <w:p w14:paraId="0DF87EA2" w14:textId="77777777" w:rsidR="006E6032" w:rsidRPr="005F6CB9" w:rsidRDefault="006E6032">
            <w:pPr>
              <w:rPr>
                <w:sz w:val="20"/>
              </w:rPr>
            </w:pPr>
            <w:r w:rsidRPr="005F6CB9">
              <w:rPr>
                <w:sz w:val="20"/>
              </w:rPr>
              <w:t xml:space="preserve">Parágrafo: </w:t>
            </w:r>
            <w:r w:rsidRPr="005F6CB9">
              <w:rPr>
                <w:strike/>
                <w:sz w:val="20"/>
              </w:rPr>
              <w:t xml:space="preserve">La Zona Franca Permanente Especial de Servicios </w:t>
            </w:r>
            <w:r w:rsidRPr="005F6CB9">
              <w:rPr>
                <w:sz w:val="20"/>
              </w:rPr>
              <w:t>tendrá destinación única y exclusivamente para el desarrollo, fomento, incentivo y protección de las industrias creativas de las que trata la ley 1834 de 2017.</w:t>
            </w:r>
          </w:p>
          <w:p w14:paraId="111EB3D1"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61E51DC8" w14:textId="77777777" w:rsidR="006E6032" w:rsidRPr="005F6CB9" w:rsidRDefault="006E6032">
            <w:pPr>
              <w:rPr>
                <w:sz w:val="20"/>
              </w:rPr>
            </w:pPr>
            <w:r w:rsidRPr="005F6CB9">
              <w:rPr>
                <w:sz w:val="20"/>
                <w:u w:val="single"/>
              </w:rPr>
              <w:lastRenderedPageBreak/>
              <w:t>Artículo 20. Declárese área económica especial al espacio geográfico</w:t>
            </w:r>
            <w:r w:rsidRPr="005F6CB9">
              <w:rPr>
                <w:sz w:val="20"/>
              </w:rPr>
              <w:t xml:space="preserve"> de Renovación Urbana del Distrito Especial Deportivo, Cultural, Turístico, Empresarial y de Servicios de Santiago de Cali, delimitada de la siguiente manera: </w:t>
            </w:r>
          </w:p>
          <w:p w14:paraId="2DB47F16" w14:textId="77777777" w:rsidR="006E6032" w:rsidRPr="005F6CB9" w:rsidRDefault="006E6032">
            <w:pPr>
              <w:rPr>
                <w:sz w:val="20"/>
              </w:rPr>
            </w:pPr>
            <w:r w:rsidRPr="005F6CB9">
              <w:rPr>
                <w:sz w:val="20"/>
              </w:rPr>
              <w:t xml:space="preserve">1. El área geográfica de Renovación Urbana definida en el Plan de </w:t>
            </w:r>
            <w:r w:rsidRPr="005F6CB9">
              <w:rPr>
                <w:sz w:val="20"/>
              </w:rPr>
              <w:lastRenderedPageBreak/>
              <w:t xml:space="preserve">Ordenamiento Territorial Municipal en los barrios: San Nicolás, Industrial, El Porvenir, Jorge Isaac, Santander, Obrero, San Pedro, Sucre, Fátima y Berlín. </w:t>
            </w:r>
          </w:p>
          <w:p w14:paraId="007C4B62" w14:textId="77777777" w:rsidR="006E6032" w:rsidRPr="005F6CB9" w:rsidRDefault="006E6032">
            <w:pPr>
              <w:rPr>
                <w:sz w:val="20"/>
              </w:rPr>
            </w:pPr>
            <w:r w:rsidRPr="005F6CB9">
              <w:rPr>
                <w:sz w:val="20"/>
              </w:rPr>
              <w:t xml:space="preserve">2. El área definida como centro histórico de la ciudad por el Plan Especial de Manejo del Centro Histórico (PEMP), extendiéndole los beneficios tributarios de una zona franca permanente especial de servicios. </w:t>
            </w:r>
          </w:p>
          <w:p w14:paraId="3B64A0A7" w14:textId="4D9CF78F" w:rsidR="006E6032" w:rsidRPr="005F6CB9" w:rsidRDefault="006E6032">
            <w:pPr>
              <w:rPr>
                <w:sz w:val="20"/>
              </w:rPr>
            </w:pPr>
            <w:r w:rsidRPr="005F6CB9">
              <w:rPr>
                <w:sz w:val="20"/>
              </w:rPr>
              <w:t>Parágrafo</w:t>
            </w:r>
            <w:r w:rsidR="00F81599" w:rsidRPr="005F6CB9">
              <w:rPr>
                <w:sz w:val="20"/>
              </w:rPr>
              <w:t xml:space="preserve"> uno</w:t>
            </w:r>
            <w:r w:rsidRPr="005F6CB9">
              <w:rPr>
                <w:sz w:val="20"/>
              </w:rPr>
              <w:t xml:space="preserve">: </w:t>
            </w:r>
            <w:r w:rsidRPr="005F6CB9">
              <w:rPr>
                <w:sz w:val="20"/>
                <w:u w:val="single"/>
              </w:rPr>
              <w:t>el área económica especial</w:t>
            </w:r>
            <w:r w:rsidRPr="005F6CB9">
              <w:rPr>
                <w:sz w:val="20"/>
              </w:rPr>
              <w:t xml:space="preserve"> tendrá destinación única y exclusivamente para el desarrollo, fomento, incentivo y protección de las industrias creativas de las que trata la ley 1834 de 2017.</w:t>
            </w:r>
          </w:p>
          <w:p w14:paraId="58DA441B" w14:textId="48739E5E" w:rsidR="00F81599" w:rsidRPr="005F6CB9" w:rsidRDefault="00F81599" w:rsidP="00F81599">
            <w:pPr>
              <w:rPr>
                <w:rFonts w:ascii="Calibri" w:hAnsi="Calibri" w:cs="Calibri"/>
                <w:sz w:val="20"/>
                <w:szCs w:val="20"/>
              </w:rPr>
            </w:pPr>
          </w:p>
          <w:p w14:paraId="1535CD53" w14:textId="114D3331" w:rsidR="00F81599" w:rsidRPr="005F6CB9" w:rsidRDefault="00F81599" w:rsidP="00F81599">
            <w:pPr>
              <w:shd w:val="clear" w:color="auto" w:fill="FFFFFF"/>
              <w:jc w:val="both"/>
              <w:rPr>
                <w:rFonts w:ascii="Arial" w:hAnsi="Arial" w:cs="Arial"/>
                <w:color w:val="000000" w:themeColor="text1"/>
              </w:rPr>
            </w:pPr>
            <w:r w:rsidRPr="005F6CB9">
              <w:rPr>
                <w:rFonts w:ascii="Calibri" w:hAnsi="Calibri" w:cs="Calibri"/>
                <w:color w:val="000000" w:themeColor="text1"/>
                <w:sz w:val="20"/>
                <w:szCs w:val="20"/>
              </w:rPr>
              <w:t>Parágrafo dos: los beneficios de que trata este artículo se condicionan a las vocaciones de usos del suelo, específicamente a los usos comerciales y de servicios, los usos empresariales y los usos de servicios industriales.</w:t>
            </w:r>
            <w:r w:rsidRPr="005F6CB9">
              <w:rPr>
                <w:rFonts w:ascii="Arial" w:hAnsi="Arial" w:cs="Arial"/>
                <w:color w:val="000000" w:themeColor="text1"/>
              </w:rPr>
              <w:t xml:space="preserve"> </w:t>
            </w:r>
          </w:p>
          <w:p w14:paraId="168F5ED5" w14:textId="77777777" w:rsidR="00F81599" w:rsidRPr="005F6CB9" w:rsidRDefault="00F81599">
            <w:pPr>
              <w:rPr>
                <w:sz w:val="20"/>
              </w:rPr>
            </w:pPr>
          </w:p>
          <w:p w14:paraId="1E740D66"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6532C21E" w14:textId="77777777" w:rsidR="006E6032" w:rsidRPr="005F6CB9" w:rsidRDefault="006E6032">
            <w:pPr>
              <w:rPr>
                <w:sz w:val="20"/>
              </w:rPr>
            </w:pPr>
            <w:r w:rsidRPr="005F6CB9">
              <w:rPr>
                <w:sz w:val="20"/>
              </w:rPr>
              <w:lastRenderedPageBreak/>
              <w:t xml:space="preserve">Se hace claridad sobre el objetivo del beneficio, es decir, la extensión de unos incentivos tributarios para una determinada zona de la ciudad. </w:t>
            </w:r>
          </w:p>
          <w:p w14:paraId="674DDE59" w14:textId="77777777" w:rsidR="006E6032" w:rsidRPr="005F6CB9" w:rsidRDefault="006E6032">
            <w:pPr>
              <w:rPr>
                <w:sz w:val="20"/>
              </w:rPr>
            </w:pPr>
          </w:p>
          <w:p w14:paraId="3157FA4A" w14:textId="77777777" w:rsidR="006E6032" w:rsidRPr="005F6CB9" w:rsidRDefault="006E6032">
            <w:pPr>
              <w:rPr>
                <w:sz w:val="20"/>
              </w:rPr>
            </w:pPr>
            <w:r w:rsidRPr="005F6CB9">
              <w:rPr>
                <w:sz w:val="20"/>
              </w:rPr>
              <w:lastRenderedPageBreak/>
              <w:t>Se cambia el número del artículo para adecuarlo a la nueva estructura propuesta.</w:t>
            </w:r>
          </w:p>
        </w:tc>
      </w:tr>
      <w:tr w:rsidR="006E6032" w:rsidRPr="005F6CB9" w14:paraId="76BFE7F3" w14:textId="77777777" w:rsidTr="006E6032">
        <w:tc>
          <w:tcPr>
            <w:tcW w:w="3681" w:type="dxa"/>
            <w:tcBorders>
              <w:top w:val="single" w:sz="4" w:space="0" w:color="auto"/>
              <w:left w:val="single" w:sz="4" w:space="0" w:color="auto"/>
              <w:bottom w:val="single" w:sz="4" w:space="0" w:color="auto"/>
              <w:right w:val="single" w:sz="4" w:space="0" w:color="auto"/>
            </w:tcBorders>
          </w:tcPr>
          <w:p w14:paraId="345190B9" w14:textId="77777777" w:rsidR="006E6032" w:rsidRPr="005F6CB9" w:rsidRDefault="006E6032">
            <w:pPr>
              <w:rPr>
                <w:sz w:val="20"/>
              </w:rPr>
            </w:pPr>
            <w:r w:rsidRPr="005F6CB9">
              <w:rPr>
                <w:strike/>
                <w:sz w:val="20"/>
              </w:rPr>
              <w:lastRenderedPageBreak/>
              <w:t>Artículo 7.</w:t>
            </w:r>
            <w:r w:rsidRPr="005F6CB9">
              <w:rPr>
                <w:sz w:val="20"/>
              </w:rPr>
              <w:t> El Gobierno Nacional extenderá los beneficios propios de una Zona Franca Transitoria a las ferias, exposiciones o muestras de bienes o servicios estrechamente relacionados con las actividades culturales o recreacionales, realizadas en el territorio del Distrito Especial Deportivo, Cultural, Turístico, Empresarial y de Servicios de Santiago de Cali. Este beneficio será obligatorio para los eventos del Distrito especial que hayan sido reconocidos como patrimonio cultural de la nación.</w:t>
            </w:r>
          </w:p>
          <w:p w14:paraId="3829CC32"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368B5C7A" w14:textId="1822C09B" w:rsidR="006E6032" w:rsidRPr="005F6CB9" w:rsidRDefault="006E6032">
            <w:pPr>
              <w:rPr>
                <w:sz w:val="20"/>
              </w:rPr>
            </w:pPr>
            <w:r w:rsidRPr="005F6CB9">
              <w:rPr>
                <w:sz w:val="20"/>
                <w:u w:val="single"/>
              </w:rPr>
              <w:t>Artículo 21.</w:t>
            </w:r>
            <w:r w:rsidRPr="005F6CB9">
              <w:rPr>
                <w:sz w:val="20"/>
              </w:rPr>
              <w:t xml:space="preserve"> El Gobierno Nacional extenderá los beneficios </w:t>
            </w:r>
            <w:r w:rsidR="008D7CD7" w:rsidRPr="008D7CD7">
              <w:rPr>
                <w:sz w:val="20"/>
                <w:u w:val="single"/>
              </w:rPr>
              <w:t xml:space="preserve">tributarios </w:t>
            </w:r>
            <w:r w:rsidRPr="005F6CB9">
              <w:rPr>
                <w:sz w:val="20"/>
              </w:rPr>
              <w:t>propios de una Zona Franca Transitoria a las ferias, exposiciones o muestras de bienes o servicios estrechamente relacionados con las actividades culturales o recreacionales, realizadas en el territorio del Distrito Especial Deportivo, Cultural, Turístico, Empresarial y de Servicios de Santiago de Cali. Este beneficio será obligatorio para los eventos del Distrito especial que hayan sido reconocidos como patrimonio cultural de la nación.</w:t>
            </w:r>
          </w:p>
          <w:p w14:paraId="1B6784A5"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6D587CFD"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3C207706" w14:textId="77777777" w:rsidTr="006E6032">
        <w:tc>
          <w:tcPr>
            <w:tcW w:w="3681" w:type="dxa"/>
            <w:tcBorders>
              <w:top w:val="single" w:sz="4" w:space="0" w:color="auto"/>
              <w:left w:val="single" w:sz="4" w:space="0" w:color="auto"/>
              <w:bottom w:val="single" w:sz="4" w:space="0" w:color="auto"/>
              <w:right w:val="single" w:sz="4" w:space="0" w:color="auto"/>
            </w:tcBorders>
          </w:tcPr>
          <w:p w14:paraId="3B3240CD" w14:textId="77777777" w:rsidR="006E6032" w:rsidRPr="005F6CB9" w:rsidRDefault="006E6032">
            <w:pPr>
              <w:rPr>
                <w:sz w:val="20"/>
              </w:rPr>
            </w:pPr>
            <w:r w:rsidRPr="005F6CB9">
              <w:rPr>
                <w:strike/>
                <w:sz w:val="20"/>
              </w:rPr>
              <w:t>Artículo 8. </w:t>
            </w:r>
            <w:r w:rsidRPr="005F6CB9">
              <w:rPr>
                <w:sz w:val="20"/>
              </w:rPr>
              <w:t>Se adiciona un parágrafo al artículo 124 de la ley 1617 de 2013, que quedará así:</w:t>
            </w:r>
          </w:p>
          <w:p w14:paraId="11ECC521" w14:textId="77777777" w:rsidR="006E6032" w:rsidRPr="005F6CB9" w:rsidRDefault="006E6032">
            <w:pPr>
              <w:rPr>
                <w:sz w:val="20"/>
              </w:rPr>
            </w:pPr>
            <w:r w:rsidRPr="005F6CB9">
              <w:rPr>
                <w:sz w:val="20"/>
              </w:rPr>
              <w:t xml:space="preserve">Parágrafo 5. La autoridad ambiental del Distrito Especial Deportivo, Cultural, Turístico, Empresarial y de Servicios de Santiago de Cali, asumirá el recaudo del porcentaje ambiental de los gravámenes a </w:t>
            </w:r>
            <w:r w:rsidRPr="005F6CB9">
              <w:rPr>
                <w:sz w:val="20"/>
              </w:rPr>
              <w:lastRenderedPageBreak/>
              <w:t>la propiedad inmueble sin la obligación de transferir los recursos a la Corporación Autónoma Regional del Valle del Cauca (CVC), según los términos del artículo 44 de la ley 99 de 1993.</w:t>
            </w:r>
          </w:p>
          <w:p w14:paraId="43532F7F"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6951F0ED" w14:textId="77777777" w:rsidR="006E6032" w:rsidRPr="005F6CB9" w:rsidRDefault="006E6032">
            <w:pPr>
              <w:rPr>
                <w:sz w:val="20"/>
              </w:rPr>
            </w:pPr>
            <w:r w:rsidRPr="005F6CB9">
              <w:rPr>
                <w:sz w:val="20"/>
                <w:u w:val="single"/>
              </w:rPr>
              <w:lastRenderedPageBreak/>
              <w:t>Artículo 22.</w:t>
            </w:r>
            <w:r w:rsidRPr="005F6CB9">
              <w:rPr>
                <w:sz w:val="20"/>
              </w:rPr>
              <w:t> Se adiciona un parágrafo al artículo 124 de la ley 1617 de 2013, que quedará así:</w:t>
            </w:r>
          </w:p>
          <w:p w14:paraId="0794B37B" w14:textId="77777777" w:rsidR="006E6032" w:rsidRPr="005F6CB9" w:rsidRDefault="006E6032">
            <w:pPr>
              <w:rPr>
                <w:sz w:val="20"/>
              </w:rPr>
            </w:pPr>
            <w:r w:rsidRPr="005F6CB9">
              <w:rPr>
                <w:sz w:val="20"/>
              </w:rPr>
              <w:t xml:space="preserve">Parágrafo 5. La autoridad ambiental del Distrito Especial Deportivo, Cultural, Turístico, Empresarial y de Servicios de Santiago de Cali, asumirá el recaudo del porcentaje ambiental de los gravámenes </w:t>
            </w:r>
            <w:r w:rsidRPr="005F6CB9">
              <w:rPr>
                <w:sz w:val="20"/>
              </w:rPr>
              <w:lastRenderedPageBreak/>
              <w:t>a la propiedad inmueble sin la obligación de transferir los recursos a la Corporación Autónoma Regional del Valle del Cauca (CVC), según los términos del artículo 44 de la ley 99 de 1993.</w:t>
            </w:r>
          </w:p>
          <w:p w14:paraId="6EB62111"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5C1F6988" w14:textId="77777777" w:rsidR="006E6032" w:rsidRPr="005F6CB9" w:rsidRDefault="006E6032">
            <w:pPr>
              <w:rPr>
                <w:sz w:val="20"/>
              </w:rPr>
            </w:pPr>
            <w:r w:rsidRPr="005F6CB9">
              <w:rPr>
                <w:sz w:val="20"/>
              </w:rPr>
              <w:lastRenderedPageBreak/>
              <w:t>Se cambia el número del artículo para adecuarlo a la nueva estructura propuesta.</w:t>
            </w:r>
          </w:p>
        </w:tc>
      </w:tr>
      <w:tr w:rsidR="006E6032" w:rsidRPr="005F6CB9" w14:paraId="340CD4C4" w14:textId="77777777" w:rsidTr="006E6032">
        <w:tc>
          <w:tcPr>
            <w:tcW w:w="3681" w:type="dxa"/>
            <w:tcBorders>
              <w:top w:val="single" w:sz="4" w:space="0" w:color="auto"/>
              <w:left w:val="single" w:sz="4" w:space="0" w:color="auto"/>
              <w:bottom w:val="single" w:sz="4" w:space="0" w:color="auto"/>
              <w:right w:val="single" w:sz="4" w:space="0" w:color="auto"/>
            </w:tcBorders>
          </w:tcPr>
          <w:p w14:paraId="4482FB3E" w14:textId="77777777" w:rsidR="006E6032" w:rsidRPr="005F6CB9" w:rsidRDefault="006E6032">
            <w:pPr>
              <w:rPr>
                <w:sz w:val="20"/>
              </w:rPr>
            </w:pPr>
            <w:r w:rsidRPr="005F6CB9">
              <w:rPr>
                <w:strike/>
                <w:sz w:val="20"/>
              </w:rPr>
              <w:lastRenderedPageBreak/>
              <w:t>Artículo 9. </w:t>
            </w:r>
            <w:r w:rsidRPr="005F6CB9">
              <w:rPr>
                <w:sz w:val="20"/>
              </w:rPr>
              <w:t xml:space="preserve"> Los órganos y entidades pertenecientes al Sector administrativo del deporte, la recreación, la actividad física y el aprovechamiento del tiempo libre, tendrán como sede principal el Distrito Especial Deportivo, Cultural, Turístico, Empresarial y de Servicios de Santiago de Cali.</w:t>
            </w:r>
          </w:p>
          <w:p w14:paraId="6FED6019"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008C927A" w14:textId="77777777" w:rsidR="006E6032" w:rsidRPr="005F6CB9" w:rsidRDefault="006E6032">
            <w:pPr>
              <w:rPr>
                <w:sz w:val="20"/>
              </w:rPr>
            </w:pPr>
            <w:r w:rsidRPr="005F6CB9">
              <w:rPr>
                <w:sz w:val="20"/>
                <w:u w:val="single"/>
              </w:rPr>
              <w:t>Artículo 2. Con el fin de fortalecer los procesos deportivos del orden nacional desde el Distrito Especial Deportivo, Cultural, Turístico, Empresarial y de Servicios de Santiago de Cali,</w:t>
            </w:r>
            <w:r w:rsidRPr="005F6CB9">
              <w:rPr>
                <w:sz w:val="20"/>
              </w:rPr>
              <w:t xml:space="preserve"> los órganos y entidades pertenecientes al Sector administrativo del deporte, la recreación, la actividad física y el aprovechamiento del tiempo libre, tendrán como sede principal la ciudad de Santiago de Cali.</w:t>
            </w:r>
          </w:p>
          <w:p w14:paraId="2BDBFB4F"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3144C6E4" w14:textId="77777777" w:rsidR="006E6032" w:rsidRPr="005F6CB9" w:rsidRDefault="006E6032">
            <w:pPr>
              <w:rPr>
                <w:sz w:val="20"/>
              </w:rPr>
            </w:pPr>
            <w:r w:rsidRPr="005F6CB9">
              <w:rPr>
                <w:sz w:val="20"/>
              </w:rPr>
              <w:t xml:space="preserve">Se modifica la redacción para dar más claridad al artículo. </w:t>
            </w:r>
          </w:p>
          <w:p w14:paraId="368ED8DB" w14:textId="77777777" w:rsidR="006E6032" w:rsidRPr="005F6CB9" w:rsidRDefault="006E6032">
            <w:pPr>
              <w:rPr>
                <w:sz w:val="20"/>
              </w:rPr>
            </w:pPr>
          </w:p>
          <w:p w14:paraId="21221859"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57F65335" w14:textId="77777777" w:rsidTr="006E6032">
        <w:tc>
          <w:tcPr>
            <w:tcW w:w="3681" w:type="dxa"/>
            <w:tcBorders>
              <w:top w:val="single" w:sz="4" w:space="0" w:color="auto"/>
              <w:left w:val="single" w:sz="4" w:space="0" w:color="auto"/>
              <w:bottom w:val="single" w:sz="4" w:space="0" w:color="auto"/>
              <w:right w:val="single" w:sz="4" w:space="0" w:color="auto"/>
            </w:tcBorders>
          </w:tcPr>
          <w:p w14:paraId="6B4B3326" w14:textId="77777777" w:rsidR="006E6032" w:rsidRPr="005F6CB9" w:rsidRDefault="006E6032">
            <w:pPr>
              <w:rPr>
                <w:sz w:val="20"/>
              </w:rPr>
            </w:pPr>
            <w:r w:rsidRPr="005F6CB9">
              <w:rPr>
                <w:strike/>
                <w:sz w:val="20"/>
              </w:rPr>
              <w:t>Artículo 10.</w:t>
            </w:r>
            <w:r w:rsidRPr="005F6CB9">
              <w:rPr>
                <w:sz w:val="20"/>
              </w:rPr>
              <w:t> Se modificará el artículo 2º del Decreto 4183 de 2011, quedará así:</w:t>
            </w:r>
          </w:p>
          <w:p w14:paraId="3EF631BD" w14:textId="77777777" w:rsidR="006E6032" w:rsidRPr="005F6CB9" w:rsidRDefault="006E6032">
            <w:pPr>
              <w:rPr>
                <w:sz w:val="20"/>
              </w:rPr>
            </w:pPr>
            <w:r w:rsidRPr="005F6CB9">
              <w:rPr>
                <w:sz w:val="20"/>
              </w:rPr>
              <w:t>El Departamento Administrativo del Deporte, la Recreación, la Actividad Física y el Aprovechamiento del Tiempo Libre, COLDEPORTES, tendrá como domicilio la ciudad de Cali y ejercerá sus funciones a nivel nacional.</w:t>
            </w:r>
          </w:p>
          <w:p w14:paraId="05DF0019"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571369CA" w14:textId="77777777" w:rsidR="006E6032" w:rsidRPr="005F6CB9" w:rsidRDefault="006E6032">
            <w:pPr>
              <w:rPr>
                <w:sz w:val="20"/>
              </w:rPr>
            </w:pPr>
            <w:r w:rsidRPr="005F6CB9">
              <w:rPr>
                <w:sz w:val="20"/>
                <w:u w:val="single"/>
              </w:rPr>
              <w:t>Artículo 3. Para direccionar el deporte a nivel nacional, el Departamento Administrativo del Deporte, la Recreación, la Actividad Física y el Aprovechamiento del Tiempo Libre, COLDEPORTES ejercerá las funciones que le designa la ley desde el Distrito Especial Deportivo de Santiago de Cali. Por tanto,</w:t>
            </w:r>
            <w:r w:rsidRPr="005F6CB9">
              <w:rPr>
                <w:sz w:val="20"/>
              </w:rPr>
              <w:t xml:space="preserve"> se modificará el artículo 2º del Decreto 4183 de 2011, quedará así:</w:t>
            </w:r>
          </w:p>
          <w:p w14:paraId="1ECE58C1" w14:textId="77777777" w:rsidR="006E6032" w:rsidRPr="005F6CB9" w:rsidRDefault="006E6032">
            <w:pPr>
              <w:rPr>
                <w:sz w:val="20"/>
              </w:rPr>
            </w:pPr>
            <w:r w:rsidRPr="005F6CB9">
              <w:rPr>
                <w:sz w:val="20"/>
              </w:rPr>
              <w:t>El Departamento Administrativo del Deporte, la Recreación, la Actividad Física y el Aprovechamiento del Tiempo Libre, COLDEPORTES, tendrá como domicilio la ciudad de Cali y ejercerá sus funciones a nivel nacional.</w:t>
            </w:r>
          </w:p>
          <w:p w14:paraId="6D2FACF1"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590A88AB" w14:textId="77777777" w:rsidR="006E6032" w:rsidRPr="005F6CB9" w:rsidRDefault="006E6032">
            <w:pPr>
              <w:rPr>
                <w:sz w:val="20"/>
              </w:rPr>
            </w:pPr>
            <w:r w:rsidRPr="005F6CB9">
              <w:rPr>
                <w:sz w:val="20"/>
              </w:rPr>
              <w:t xml:space="preserve">Se modifica la redacción para dar más claridad al artículo. </w:t>
            </w:r>
          </w:p>
          <w:p w14:paraId="0429F05A" w14:textId="77777777" w:rsidR="006E6032" w:rsidRPr="005F6CB9" w:rsidRDefault="006E6032">
            <w:pPr>
              <w:rPr>
                <w:sz w:val="20"/>
              </w:rPr>
            </w:pPr>
          </w:p>
        </w:tc>
      </w:tr>
      <w:tr w:rsidR="006E6032" w:rsidRPr="005F6CB9" w14:paraId="01412BF0" w14:textId="77777777" w:rsidTr="006E6032">
        <w:tc>
          <w:tcPr>
            <w:tcW w:w="3681" w:type="dxa"/>
            <w:tcBorders>
              <w:top w:val="single" w:sz="4" w:space="0" w:color="auto"/>
              <w:left w:val="single" w:sz="4" w:space="0" w:color="auto"/>
              <w:bottom w:val="single" w:sz="4" w:space="0" w:color="auto"/>
              <w:right w:val="single" w:sz="4" w:space="0" w:color="auto"/>
            </w:tcBorders>
          </w:tcPr>
          <w:p w14:paraId="1FE30008" w14:textId="77777777" w:rsidR="006E6032" w:rsidRPr="005F6CB9" w:rsidRDefault="006E6032">
            <w:pPr>
              <w:rPr>
                <w:sz w:val="20"/>
              </w:rPr>
            </w:pPr>
            <w:r w:rsidRPr="005F6CB9">
              <w:rPr>
                <w:strike/>
                <w:sz w:val="20"/>
              </w:rPr>
              <w:t>Artículo 11. </w:t>
            </w:r>
            <w:r w:rsidRPr="005F6CB9">
              <w:rPr>
                <w:sz w:val="20"/>
              </w:rPr>
              <w:t>Se modificará el artículo 8º del decreto 4183 de 2011, que quedará así:</w:t>
            </w:r>
          </w:p>
          <w:p w14:paraId="6284FC56" w14:textId="77777777" w:rsidR="006E6032" w:rsidRPr="005F6CB9" w:rsidRDefault="006E6032">
            <w:pPr>
              <w:rPr>
                <w:sz w:val="20"/>
              </w:rPr>
            </w:pPr>
            <w:r w:rsidRPr="005F6CB9">
              <w:rPr>
                <w:sz w:val="20"/>
              </w:rPr>
              <w:t>El Consejo Nacional del Deporte, la Recreación, la Actividad Física y el Aprovechamiento del Tiempo Libre, COLDEPORTES, estará integrado por cinco miembros: el Alcalde Distrital de Cali, quien lo presidirá y cuatro delegados o representantes del Presidente de la República.</w:t>
            </w:r>
          </w:p>
          <w:p w14:paraId="22D14962" w14:textId="77777777" w:rsidR="006E6032" w:rsidRPr="005F6CB9" w:rsidRDefault="006E6032">
            <w:pPr>
              <w:rPr>
                <w:sz w:val="20"/>
              </w:rPr>
            </w:pPr>
            <w:r w:rsidRPr="005F6CB9">
              <w:rPr>
                <w:sz w:val="20"/>
              </w:rPr>
              <w:lastRenderedPageBreak/>
              <w:t>El Director del Departamento Administrativo del Deporte, la Recreación, la Actividad Física y el Aprovechamiento del Tiempo Libre, COLDEPORTES, podrá participar en las deliberaciones con voz, pero sin voto.</w:t>
            </w:r>
          </w:p>
          <w:p w14:paraId="51F8FBC8" w14:textId="77777777" w:rsidR="006E6032" w:rsidRPr="005F6CB9" w:rsidRDefault="006E6032">
            <w:pPr>
              <w:rPr>
                <w:sz w:val="20"/>
              </w:rPr>
            </w:pPr>
            <w:r w:rsidRPr="005F6CB9">
              <w:rPr>
                <w:sz w:val="20"/>
              </w:rPr>
              <w:t>El Consejo se reunirá por convocatoria que haga su Presidente o el Director del Departamento Administrativo y sus reuniones se harán en la ciudad de Cali.</w:t>
            </w:r>
          </w:p>
          <w:p w14:paraId="57E016EC" w14:textId="77777777" w:rsidR="006E6032" w:rsidRPr="005F6CB9" w:rsidRDefault="006E6032">
            <w:pPr>
              <w:rPr>
                <w:sz w:val="20"/>
              </w:rPr>
            </w:pPr>
            <w:r w:rsidRPr="005F6CB9">
              <w:rPr>
                <w:sz w:val="20"/>
              </w:rPr>
              <w:t>El Subdirector del Departamento Administrativo ejercerá la secretaría técnica del Consejo.</w:t>
            </w:r>
          </w:p>
          <w:p w14:paraId="4ADC51D2" w14:textId="77777777" w:rsidR="006E6032" w:rsidRPr="005F6CB9" w:rsidRDefault="006E6032">
            <w:pPr>
              <w:rPr>
                <w:sz w:val="20"/>
              </w:rPr>
            </w:pPr>
            <w:r w:rsidRPr="005F6CB9">
              <w:rPr>
                <w:sz w:val="20"/>
              </w:rPr>
              <w:t>Parágrafo transitorio: El Departamento Administrativo del Deporte, la Recreación, la Actividad Física y el aprovechamiento del Tiempo Libre, COLDEPORTES, trasladará sus dependencias principales a la ciudad de Cali, en un plazo máximo de seis (6) meses a partir de la vigencia de la presente ley, pero adoptará las medidas administrativas necesarias en forma inmediata para adecuar sus actividades al cambio de su domicilio legal ordenado en la presente ley.</w:t>
            </w:r>
          </w:p>
          <w:p w14:paraId="013BC953"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6DA71512" w14:textId="77777777" w:rsidR="006E6032" w:rsidRPr="005F6CB9" w:rsidRDefault="006E6032">
            <w:pPr>
              <w:rPr>
                <w:sz w:val="20"/>
              </w:rPr>
            </w:pPr>
            <w:r w:rsidRPr="005F6CB9">
              <w:rPr>
                <w:sz w:val="20"/>
                <w:u w:val="single"/>
              </w:rPr>
              <w:lastRenderedPageBreak/>
              <w:t>Artículo 4. Para garantizar la participación del Distrito Especial Deportivo de Santiago de Cali en el Consejo Nacional del Deporte,</w:t>
            </w:r>
            <w:r w:rsidRPr="005F6CB9">
              <w:rPr>
                <w:sz w:val="20"/>
              </w:rPr>
              <w:t xml:space="preserve"> se modificará el artículo 8º del decreto 4183 de 2011, que quedará así:</w:t>
            </w:r>
          </w:p>
          <w:p w14:paraId="3DE03BEA" w14:textId="77777777" w:rsidR="006E6032" w:rsidRPr="005F6CB9" w:rsidRDefault="006E6032">
            <w:pPr>
              <w:rPr>
                <w:sz w:val="20"/>
              </w:rPr>
            </w:pPr>
            <w:r w:rsidRPr="005F6CB9">
              <w:rPr>
                <w:sz w:val="20"/>
              </w:rPr>
              <w:t xml:space="preserve">El Consejo Nacional del Deporte, la Recreación, la Actividad Física y el Aprovechamiento del Tiempo Libre, COLDEPORTES, estará integrado por cinco miembros: el Alcalde Distrital de Cali, quien lo presidirá y cuatro </w:t>
            </w:r>
            <w:r w:rsidRPr="005F6CB9">
              <w:rPr>
                <w:sz w:val="20"/>
              </w:rPr>
              <w:lastRenderedPageBreak/>
              <w:t>delegados o representantes del Presidente de la República.</w:t>
            </w:r>
          </w:p>
          <w:p w14:paraId="5E67666F" w14:textId="77777777" w:rsidR="006E6032" w:rsidRPr="005F6CB9" w:rsidRDefault="006E6032">
            <w:pPr>
              <w:rPr>
                <w:sz w:val="20"/>
              </w:rPr>
            </w:pPr>
            <w:r w:rsidRPr="005F6CB9">
              <w:rPr>
                <w:sz w:val="20"/>
              </w:rPr>
              <w:t>El director del Departamento Administrativo del Deporte, la Recreación, la Actividad Física y el Aprovechamiento del Tiempo Libre, COLDEPORTES, podrá participar en las deliberaciones con voz, pero sin voto.</w:t>
            </w:r>
          </w:p>
          <w:p w14:paraId="3FD195C7" w14:textId="77777777" w:rsidR="006E6032" w:rsidRPr="005F6CB9" w:rsidRDefault="006E6032">
            <w:pPr>
              <w:rPr>
                <w:sz w:val="20"/>
              </w:rPr>
            </w:pPr>
            <w:r w:rsidRPr="005F6CB9">
              <w:rPr>
                <w:sz w:val="20"/>
              </w:rPr>
              <w:t>El Consejo se reunirá por convocatoria que haga su Presidente o el Director del Departamento Administrativo y sus reuniones se harán en la ciudad de Cali.</w:t>
            </w:r>
          </w:p>
          <w:p w14:paraId="666BCAE2" w14:textId="77777777" w:rsidR="006E6032" w:rsidRPr="005F6CB9" w:rsidRDefault="006E6032">
            <w:pPr>
              <w:rPr>
                <w:sz w:val="20"/>
              </w:rPr>
            </w:pPr>
            <w:r w:rsidRPr="005F6CB9">
              <w:rPr>
                <w:sz w:val="20"/>
              </w:rPr>
              <w:t>El Subdirector del Departamento Administrativo ejercerá la secretaría técnica del Consejo.</w:t>
            </w:r>
          </w:p>
          <w:p w14:paraId="505326E7" w14:textId="77777777" w:rsidR="006E6032" w:rsidRPr="005F6CB9" w:rsidRDefault="006E6032">
            <w:pPr>
              <w:rPr>
                <w:sz w:val="20"/>
              </w:rPr>
            </w:pPr>
            <w:r w:rsidRPr="005F6CB9">
              <w:rPr>
                <w:sz w:val="20"/>
              </w:rPr>
              <w:t>Parágrafo transitorio: El Departamento Administrativo del Deporte, la Recreación, la Actividad Física y el aprovechamiento del Tiempo Libre, COLDEPORTES, trasladará sus dependencias principales a la ciudad de Cali, en un plazo máximo de doce (12) meses a partir de la vigencia de la presente ley, pero adoptará las medidas administrativas necesarias en forma inmediata para adecuar sus actividades al cambio de su domicilio legal ordenado en la presente ley.</w:t>
            </w:r>
          </w:p>
          <w:p w14:paraId="21084DDA"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569F672E" w14:textId="77777777" w:rsidR="006E6032" w:rsidRPr="005F6CB9" w:rsidRDefault="006E6032">
            <w:pPr>
              <w:rPr>
                <w:sz w:val="20"/>
              </w:rPr>
            </w:pPr>
            <w:r w:rsidRPr="005F6CB9">
              <w:rPr>
                <w:sz w:val="20"/>
              </w:rPr>
              <w:lastRenderedPageBreak/>
              <w:t xml:space="preserve">Se modifica la redacción para dar más claridad al artículo. </w:t>
            </w:r>
          </w:p>
          <w:p w14:paraId="3C463863" w14:textId="77777777" w:rsidR="006E6032" w:rsidRPr="005F6CB9" w:rsidRDefault="006E6032">
            <w:pPr>
              <w:rPr>
                <w:sz w:val="20"/>
              </w:rPr>
            </w:pPr>
          </w:p>
          <w:p w14:paraId="6CEDFE49"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15479DFB" w14:textId="77777777" w:rsidTr="006E6032">
        <w:tc>
          <w:tcPr>
            <w:tcW w:w="3681" w:type="dxa"/>
            <w:tcBorders>
              <w:top w:val="single" w:sz="4" w:space="0" w:color="auto"/>
              <w:left w:val="single" w:sz="4" w:space="0" w:color="auto"/>
              <w:bottom w:val="single" w:sz="4" w:space="0" w:color="auto"/>
              <w:right w:val="single" w:sz="4" w:space="0" w:color="auto"/>
            </w:tcBorders>
          </w:tcPr>
          <w:p w14:paraId="3C3F3B94" w14:textId="77777777" w:rsidR="006E6032" w:rsidRPr="005F6CB9" w:rsidRDefault="006E6032">
            <w:pPr>
              <w:rPr>
                <w:sz w:val="20"/>
              </w:rPr>
            </w:pPr>
            <w:r w:rsidRPr="005F6CB9">
              <w:rPr>
                <w:strike/>
                <w:sz w:val="20"/>
              </w:rPr>
              <w:lastRenderedPageBreak/>
              <w:t>Artículo 12.</w:t>
            </w:r>
            <w:r w:rsidRPr="005F6CB9">
              <w:rPr>
                <w:sz w:val="20"/>
              </w:rPr>
              <w:t>  Los órganos y entidades adscritos al Ministerio de Cultura del Decreto 1746 de 2003, tendrán como sede principal o administrativa el Distrito Especial Deportivo, Cultural, Turístico, Empresarial y de Servicios de Santiago de Cali.</w:t>
            </w:r>
          </w:p>
          <w:p w14:paraId="60DD68BE"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29082D5F" w14:textId="77777777" w:rsidR="006E6032" w:rsidRPr="005F6CB9" w:rsidRDefault="006E6032">
            <w:pPr>
              <w:rPr>
                <w:sz w:val="20"/>
              </w:rPr>
            </w:pPr>
          </w:p>
          <w:p w14:paraId="39C16204" w14:textId="77777777" w:rsidR="006E6032" w:rsidRPr="005F6CB9" w:rsidRDefault="006E6032">
            <w:pPr>
              <w:rPr>
                <w:sz w:val="20"/>
              </w:rPr>
            </w:pPr>
            <w:r w:rsidRPr="005F6CB9">
              <w:rPr>
                <w:sz w:val="20"/>
                <w:u w:val="single"/>
              </w:rPr>
              <w:t xml:space="preserve">Artículo 5.  Con el fin de fortalecer los procesos culturales del orden nacional desde el Distrito Especial Deportivo, Cultural, Turístico, Empresarial y de Servicios de Santiago de Cali, </w:t>
            </w:r>
            <w:r w:rsidRPr="005F6CB9">
              <w:rPr>
                <w:sz w:val="20"/>
              </w:rPr>
              <w:t>los órganos y entidades adscritos al Ministerio de Cultura del Decreto 1746 de 2003, tendrán como sede principal o administrativa el Distrito Especial Deportivo, Cultural, Turístico, Empresarial y de Servicios de Santiago de Cali.</w:t>
            </w:r>
          </w:p>
          <w:p w14:paraId="4AD9F863"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271ACC00" w14:textId="77777777" w:rsidR="006E6032" w:rsidRPr="005F6CB9" w:rsidRDefault="006E6032">
            <w:pPr>
              <w:rPr>
                <w:sz w:val="20"/>
              </w:rPr>
            </w:pPr>
            <w:r w:rsidRPr="005F6CB9">
              <w:rPr>
                <w:sz w:val="20"/>
              </w:rPr>
              <w:t xml:space="preserve">Se modifica la redacción para dar más claridad al artículo. </w:t>
            </w:r>
          </w:p>
          <w:p w14:paraId="4A10F444" w14:textId="77777777" w:rsidR="006E6032" w:rsidRPr="005F6CB9" w:rsidRDefault="006E6032">
            <w:pPr>
              <w:rPr>
                <w:sz w:val="20"/>
              </w:rPr>
            </w:pPr>
          </w:p>
          <w:p w14:paraId="0777AD7F"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6404BDD1" w14:textId="77777777" w:rsidTr="006E6032">
        <w:tc>
          <w:tcPr>
            <w:tcW w:w="3681" w:type="dxa"/>
            <w:tcBorders>
              <w:top w:val="single" w:sz="4" w:space="0" w:color="auto"/>
              <w:left w:val="single" w:sz="4" w:space="0" w:color="auto"/>
              <w:bottom w:val="single" w:sz="4" w:space="0" w:color="auto"/>
              <w:right w:val="single" w:sz="4" w:space="0" w:color="auto"/>
            </w:tcBorders>
          </w:tcPr>
          <w:p w14:paraId="77846C8A" w14:textId="77777777" w:rsidR="006E6032" w:rsidRPr="005F6CB9" w:rsidRDefault="006E6032">
            <w:pPr>
              <w:rPr>
                <w:sz w:val="20"/>
              </w:rPr>
            </w:pPr>
            <w:r w:rsidRPr="005F6CB9">
              <w:rPr>
                <w:strike/>
                <w:sz w:val="20"/>
              </w:rPr>
              <w:t>Artículo 13.</w:t>
            </w:r>
            <w:r w:rsidRPr="005F6CB9">
              <w:rPr>
                <w:sz w:val="20"/>
              </w:rPr>
              <w:t> Se modificará el Artículo 3 del Decreto 1442 de 1970, quedará así:</w:t>
            </w:r>
          </w:p>
          <w:p w14:paraId="2E44D97A" w14:textId="77777777" w:rsidR="006E6032" w:rsidRPr="005F6CB9" w:rsidRDefault="006E6032">
            <w:pPr>
              <w:rPr>
                <w:sz w:val="20"/>
              </w:rPr>
            </w:pPr>
            <w:r w:rsidRPr="005F6CB9">
              <w:rPr>
                <w:sz w:val="20"/>
              </w:rPr>
              <w:t xml:space="preserve">El domicilio legal del Instituto Caro y Cuervo será la ciudad de Bogotá, pero desarrollará actividades en todo el </w:t>
            </w:r>
            <w:r w:rsidRPr="005F6CB9">
              <w:rPr>
                <w:sz w:val="20"/>
              </w:rPr>
              <w:lastRenderedPageBreak/>
              <w:t>territorio nacional y tendrá una sede administrativa en el Distrito Especial Deportivo, Cultural, Turístico, Empresarial y de Servicios de Santiago de Cali, que establecerá filiales y dependencias en otras localidades del país o del exterior, si así lo determina la Junta Directiva.</w:t>
            </w:r>
          </w:p>
          <w:p w14:paraId="2257F42A" w14:textId="77777777" w:rsidR="006E6032" w:rsidRPr="005F6CB9" w:rsidRDefault="006E6032">
            <w:pPr>
              <w:rPr>
                <w:sz w:val="20"/>
              </w:rPr>
            </w:pPr>
          </w:p>
          <w:p w14:paraId="233EB6BE" w14:textId="77777777" w:rsidR="006E6032" w:rsidRPr="005F6CB9" w:rsidRDefault="006E6032">
            <w:pPr>
              <w:rPr>
                <w:sz w:val="20"/>
              </w:rPr>
            </w:pPr>
            <w:r w:rsidRPr="005F6CB9">
              <w:rPr>
                <w:sz w:val="20"/>
              </w:rPr>
              <w:t xml:space="preserve">Parágrafo transitorio: El Instituto Caro y Cuervo, trasladará su sede administrativa a la ciudad de Cali, en un plazo máximo de </w:t>
            </w:r>
            <w:r w:rsidRPr="005F6CB9">
              <w:rPr>
                <w:strike/>
                <w:sz w:val="20"/>
              </w:rPr>
              <w:t>seis</w:t>
            </w:r>
            <w:r w:rsidRPr="005F6CB9">
              <w:rPr>
                <w:sz w:val="20"/>
              </w:rPr>
              <w:t xml:space="preserve"> meses a partir de la vigencia de la presente ley, pero adoptará las medidas administrativas necesarias en forma inmediata para adecuar sus actividades al cambio de su domicilio legal ordenado en la presente ley.</w:t>
            </w:r>
          </w:p>
          <w:p w14:paraId="37F55571"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59DB8F4A" w14:textId="77777777" w:rsidR="006E6032" w:rsidRPr="005F6CB9" w:rsidRDefault="006E6032">
            <w:pPr>
              <w:rPr>
                <w:sz w:val="20"/>
              </w:rPr>
            </w:pPr>
            <w:r w:rsidRPr="005F6CB9">
              <w:rPr>
                <w:sz w:val="20"/>
                <w:u w:val="single"/>
              </w:rPr>
              <w:lastRenderedPageBreak/>
              <w:t xml:space="preserve">Artículo 6. Para direccionar todo lo relacionado con la investigación y la docencia, el Instituto Caro y Cuervo ejercerá las funciones que le designa la ley desde el Distrito Especial Cultural de </w:t>
            </w:r>
            <w:r w:rsidRPr="005F6CB9">
              <w:rPr>
                <w:sz w:val="20"/>
                <w:u w:val="single"/>
              </w:rPr>
              <w:lastRenderedPageBreak/>
              <w:t xml:space="preserve">Santiago de Cali. Por tanto, </w:t>
            </w:r>
            <w:r w:rsidRPr="005F6CB9">
              <w:rPr>
                <w:sz w:val="20"/>
              </w:rPr>
              <w:t>se modificará el Artículo 3 del Decreto 1442 de 1970, quedará así:</w:t>
            </w:r>
          </w:p>
          <w:p w14:paraId="5714EF69" w14:textId="77777777" w:rsidR="006E6032" w:rsidRPr="005F6CB9" w:rsidRDefault="006E6032">
            <w:pPr>
              <w:rPr>
                <w:sz w:val="20"/>
              </w:rPr>
            </w:pPr>
            <w:r w:rsidRPr="005F6CB9">
              <w:rPr>
                <w:sz w:val="20"/>
              </w:rPr>
              <w:t>El domicilio legal del Instituto Caro y Cuervo será la ciudad de Bogotá, pero desarrollará actividades en todo el territorio nacional y tendrá una sede administrativa en el Distrito Especial Deportivo, Cultural, Turístico, Empresarial y de Servicios de Santiago de Cali, que establecerá filiales y dependencias en otras localidades del país o del exterior, si así lo determina la Junta Directiva.</w:t>
            </w:r>
          </w:p>
          <w:p w14:paraId="59316DB4" w14:textId="77777777" w:rsidR="006E6032" w:rsidRPr="005F6CB9" w:rsidRDefault="006E6032">
            <w:pPr>
              <w:rPr>
                <w:sz w:val="20"/>
                <w:u w:val="single"/>
              </w:rPr>
            </w:pPr>
          </w:p>
          <w:p w14:paraId="584A7512" w14:textId="77777777" w:rsidR="006E6032" w:rsidRPr="005F6CB9" w:rsidRDefault="006E6032">
            <w:pPr>
              <w:rPr>
                <w:sz w:val="20"/>
                <w:u w:val="single"/>
              </w:rPr>
            </w:pPr>
            <w:r w:rsidRPr="005F6CB9">
              <w:rPr>
                <w:sz w:val="20"/>
                <w:u w:val="single"/>
              </w:rPr>
              <w:t>Parágrafo uno: con el fin de garantizar representación en los órganos directivos del Instituto Caro y Cuervo al Distrito Especial se adicionará el literal g y se modificará el parágrafo del Artículo 7º del Decreto 1442 de 1970, que quedarán así:</w:t>
            </w:r>
          </w:p>
          <w:p w14:paraId="3B7A15D8" w14:textId="77777777" w:rsidR="006E6032" w:rsidRPr="005F6CB9" w:rsidRDefault="006E6032">
            <w:pPr>
              <w:rPr>
                <w:sz w:val="20"/>
                <w:u w:val="single"/>
              </w:rPr>
            </w:pPr>
            <w:r w:rsidRPr="005F6CB9">
              <w:rPr>
                <w:sz w:val="20"/>
                <w:u w:val="single"/>
              </w:rPr>
              <w:t> g.  El alcalde del Distrito Especial Deportivo, Cultural, Turístico, Empresarial y de Servicios de Santiago de Cali o su delegado.</w:t>
            </w:r>
          </w:p>
          <w:p w14:paraId="55A4E54C" w14:textId="77777777" w:rsidR="006E6032" w:rsidRPr="005F6CB9" w:rsidRDefault="006E6032">
            <w:pPr>
              <w:rPr>
                <w:sz w:val="20"/>
                <w:u w:val="single"/>
              </w:rPr>
            </w:pPr>
            <w:r w:rsidRPr="005F6CB9">
              <w:rPr>
                <w:sz w:val="20"/>
                <w:u w:val="single"/>
              </w:rPr>
              <w:t>Parágrafo dos: se modificará el Artículo 15º del Decreto 1442 de 1970, quedará así:</w:t>
            </w:r>
          </w:p>
          <w:p w14:paraId="31FD68AE" w14:textId="77777777" w:rsidR="006E6032" w:rsidRPr="005F6CB9" w:rsidRDefault="006E6032">
            <w:pPr>
              <w:rPr>
                <w:sz w:val="20"/>
                <w:u w:val="single"/>
              </w:rPr>
            </w:pPr>
            <w:r w:rsidRPr="005F6CB9">
              <w:rPr>
                <w:sz w:val="20"/>
                <w:u w:val="single"/>
              </w:rPr>
              <w:t>La Junta Directiva se reunirá ordinariamente por lo menos una vez al mes en la ciudad de Bogotá, y extraordinariamente cuando la convoque su Presidente o el Director-Profesor en la sede administrativa del Distrito Especial Deportivo, Cultural, Turístico, Empresarial y de Servicios de Santiago de Cali.</w:t>
            </w:r>
          </w:p>
          <w:p w14:paraId="61A5AD68" w14:textId="77777777" w:rsidR="006E6032" w:rsidRPr="005F6CB9" w:rsidRDefault="006E6032">
            <w:pPr>
              <w:rPr>
                <w:sz w:val="20"/>
              </w:rPr>
            </w:pPr>
          </w:p>
          <w:p w14:paraId="2BFA5296" w14:textId="77777777" w:rsidR="006E6032" w:rsidRPr="005F6CB9" w:rsidRDefault="006E6032">
            <w:pPr>
              <w:rPr>
                <w:sz w:val="20"/>
              </w:rPr>
            </w:pPr>
            <w:r w:rsidRPr="005F6CB9">
              <w:rPr>
                <w:sz w:val="20"/>
              </w:rPr>
              <w:t xml:space="preserve">Parágrafo transitorio: El Instituto Caro y Cuervo, trasladará su sede administrativa a la ciudad de Cali, en un plazo máximo de </w:t>
            </w:r>
            <w:r w:rsidRPr="005F6CB9">
              <w:rPr>
                <w:sz w:val="20"/>
                <w:u w:val="single"/>
              </w:rPr>
              <w:t>doce (12)</w:t>
            </w:r>
            <w:r w:rsidRPr="005F6CB9">
              <w:rPr>
                <w:sz w:val="20"/>
              </w:rPr>
              <w:t xml:space="preserve"> meses a partir de la vigencia de la presente ley, pero adoptará las medidas administrativas necesarias en forma inmediata para adecuar sus actividades al cambio de su domicilio legal ordenado en la presente ley.</w:t>
            </w:r>
          </w:p>
          <w:p w14:paraId="3D3F1C3C"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392AF82C" w14:textId="77777777" w:rsidR="006E6032" w:rsidRPr="005F6CB9" w:rsidRDefault="006E6032">
            <w:pPr>
              <w:rPr>
                <w:sz w:val="20"/>
              </w:rPr>
            </w:pPr>
            <w:r w:rsidRPr="005F6CB9">
              <w:rPr>
                <w:sz w:val="20"/>
              </w:rPr>
              <w:lastRenderedPageBreak/>
              <w:t xml:space="preserve">Se modifica la redacción para dar más claridad al artículo. </w:t>
            </w:r>
          </w:p>
          <w:p w14:paraId="407F89AD" w14:textId="77777777" w:rsidR="006E6032" w:rsidRPr="005F6CB9" w:rsidRDefault="006E6032">
            <w:pPr>
              <w:rPr>
                <w:sz w:val="20"/>
              </w:rPr>
            </w:pPr>
          </w:p>
          <w:p w14:paraId="77D17594" w14:textId="77777777" w:rsidR="006E6032" w:rsidRPr="005F6CB9" w:rsidRDefault="006E6032">
            <w:pPr>
              <w:rPr>
                <w:sz w:val="20"/>
              </w:rPr>
            </w:pPr>
            <w:r w:rsidRPr="005F6CB9">
              <w:rPr>
                <w:sz w:val="20"/>
              </w:rPr>
              <w:lastRenderedPageBreak/>
              <w:t>Se cambia el número del artículo para adecuarlo a la nueva estructura propuesta.</w:t>
            </w:r>
          </w:p>
          <w:p w14:paraId="3998B6C3" w14:textId="77777777" w:rsidR="006E6032" w:rsidRPr="005F6CB9" w:rsidRDefault="006E6032">
            <w:pPr>
              <w:rPr>
                <w:sz w:val="20"/>
              </w:rPr>
            </w:pPr>
          </w:p>
          <w:p w14:paraId="32A82464" w14:textId="77777777" w:rsidR="006E6032" w:rsidRPr="005F6CB9" w:rsidRDefault="006E6032">
            <w:pPr>
              <w:rPr>
                <w:sz w:val="20"/>
              </w:rPr>
            </w:pPr>
            <w:r w:rsidRPr="005F6CB9">
              <w:rPr>
                <w:sz w:val="20"/>
              </w:rPr>
              <w:t xml:space="preserve">Se agrega el parágrafo uno. </w:t>
            </w:r>
          </w:p>
          <w:p w14:paraId="7788EA17" w14:textId="77777777" w:rsidR="006E6032" w:rsidRPr="005F6CB9" w:rsidRDefault="006E6032">
            <w:pPr>
              <w:rPr>
                <w:sz w:val="20"/>
              </w:rPr>
            </w:pPr>
          </w:p>
          <w:p w14:paraId="5A89656C" w14:textId="77777777" w:rsidR="006E6032" w:rsidRPr="005F6CB9" w:rsidRDefault="006E6032">
            <w:pPr>
              <w:rPr>
                <w:sz w:val="20"/>
              </w:rPr>
            </w:pPr>
            <w:r w:rsidRPr="005F6CB9">
              <w:rPr>
                <w:sz w:val="20"/>
              </w:rPr>
              <w:t>Se modifica el plazo para la implementación de la medida.</w:t>
            </w:r>
          </w:p>
        </w:tc>
      </w:tr>
      <w:tr w:rsidR="006E6032" w:rsidRPr="005F6CB9" w14:paraId="21652BD3" w14:textId="77777777" w:rsidTr="006E6032">
        <w:tc>
          <w:tcPr>
            <w:tcW w:w="3681" w:type="dxa"/>
            <w:tcBorders>
              <w:top w:val="single" w:sz="4" w:space="0" w:color="auto"/>
              <w:left w:val="single" w:sz="4" w:space="0" w:color="auto"/>
              <w:bottom w:val="single" w:sz="4" w:space="0" w:color="auto"/>
              <w:right w:val="single" w:sz="4" w:space="0" w:color="auto"/>
            </w:tcBorders>
          </w:tcPr>
          <w:p w14:paraId="24F2F61C" w14:textId="77777777" w:rsidR="006E6032" w:rsidRPr="005F6CB9" w:rsidRDefault="006E6032">
            <w:pPr>
              <w:rPr>
                <w:sz w:val="20"/>
              </w:rPr>
            </w:pPr>
            <w:r w:rsidRPr="005F6CB9">
              <w:rPr>
                <w:sz w:val="20"/>
              </w:rPr>
              <w:lastRenderedPageBreak/>
              <w:t>Artículo 14.  Se adicionará el literal g y se modificará el parágrafo del Artículo 7º del Decreto 1442 de 1970, que quedarán así:</w:t>
            </w:r>
          </w:p>
          <w:p w14:paraId="17D85B54" w14:textId="77777777" w:rsidR="006E6032" w:rsidRPr="005F6CB9" w:rsidRDefault="006E6032">
            <w:pPr>
              <w:rPr>
                <w:sz w:val="20"/>
              </w:rPr>
            </w:pPr>
            <w:r w:rsidRPr="005F6CB9">
              <w:rPr>
                <w:sz w:val="20"/>
              </w:rPr>
              <w:t> g.  El alcalde del Distrito Especial Deportivo, Cultural, Turístico, Empresarial y de Servicios de Santiago de Cali o su delegado.</w:t>
            </w:r>
          </w:p>
          <w:p w14:paraId="6234601C"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hideMark/>
          </w:tcPr>
          <w:p w14:paraId="0E57EDAA" w14:textId="77777777" w:rsidR="006E6032" w:rsidRPr="005F6CB9" w:rsidRDefault="006E6032">
            <w:pPr>
              <w:rPr>
                <w:sz w:val="20"/>
              </w:rPr>
            </w:pPr>
            <w:r w:rsidRPr="005F6CB9">
              <w:rPr>
                <w:sz w:val="20"/>
              </w:rPr>
              <w:t>Se elimina el artículo</w:t>
            </w:r>
          </w:p>
        </w:tc>
        <w:tc>
          <w:tcPr>
            <w:tcW w:w="2551" w:type="dxa"/>
            <w:tcBorders>
              <w:top w:val="single" w:sz="4" w:space="0" w:color="auto"/>
              <w:left w:val="single" w:sz="4" w:space="0" w:color="auto"/>
              <w:bottom w:val="single" w:sz="4" w:space="0" w:color="auto"/>
              <w:right w:val="single" w:sz="4" w:space="0" w:color="auto"/>
            </w:tcBorders>
            <w:hideMark/>
          </w:tcPr>
          <w:p w14:paraId="5E453DEA" w14:textId="77777777" w:rsidR="006E6032" w:rsidRPr="005F6CB9" w:rsidRDefault="006E6032">
            <w:pPr>
              <w:rPr>
                <w:sz w:val="20"/>
              </w:rPr>
            </w:pPr>
            <w:r w:rsidRPr="005F6CB9">
              <w:rPr>
                <w:sz w:val="20"/>
              </w:rPr>
              <w:t>El artículo se unificó para dar mayor claridad.</w:t>
            </w:r>
          </w:p>
        </w:tc>
      </w:tr>
      <w:tr w:rsidR="006E6032" w:rsidRPr="005F6CB9" w14:paraId="247F79DE" w14:textId="77777777" w:rsidTr="006E6032">
        <w:tc>
          <w:tcPr>
            <w:tcW w:w="3681" w:type="dxa"/>
            <w:tcBorders>
              <w:top w:val="single" w:sz="4" w:space="0" w:color="auto"/>
              <w:left w:val="single" w:sz="4" w:space="0" w:color="auto"/>
              <w:bottom w:val="single" w:sz="4" w:space="0" w:color="auto"/>
              <w:right w:val="single" w:sz="4" w:space="0" w:color="auto"/>
            </w:tcBorders>
          </w:tcPr>
          <w:p w14:paraId="414F141F" w14:textId="77777777" w:rsidR="006E6032" w:rsidRPr="005F6CB9" w:rsidRDefault="006E6032">
            <w:pPr>
              <w:rPr>
                <w:sz w:val="20"/>
              </w:rPr>
            </w:pPr>
            <w:r w:rsidRPr="005F6CB9">
              <w:rPr>
                <w:sz w:val="20"/>
              </w:rPr>
              <w:t>Artículo 15.  se modificará el Artículo 15º del Decreto 1442 de 1970, quedará así:</w:t>
            </w:r>
          </w:p>
          <w:p w14:paraId="11C3B445" w14:textId="77777777" w:rsidR="006E6032" w:rsidRPr="005F6CB9" w:rsidRDefault="006E6032">
            <w:pPr>
              <w:rPr>
                <w:sz w:val="20"/>
              </w:rPr>
            </w:pPr>
            <w:r w:rsidRPr="005F6CB9">
              <w:rPr>
                <w:sz w:val="20"/>
              </w:rPr>
              <w:t>La Junta Directiva se reunirá ordinariamente por lo menos una vez al mes en la ciudad de Bogotá, y extraordinariamente cuando la convoque su Presidente o el Director-Profesor en la sede administrativa del Distrito Especial Deportivo, Cultural, Turístico, Empresarial y de Servicios de Santiago de Cali.</w:t>
            </w:r>
          </w:p>
          <w:p w14:paraId="1BE767BA"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hideMark/>
          </w:tcPr>
          <w:p w14:paraId="178307F0" w14:textId="77777777" w:rsidR="006E6032" w:rsidRPr="005F6CB9" w:rsidRDefault="006E6032">
            <w:pPr>
              <w:rPr>
                <w:sz w:val="20"/>
              </w:rPr>
            </w:pPr>
            <w:r w:rsidRPr="005F6CB9">
              <w:rPr>
                <w:sz w:val="20"/>
              </w:rPr>
              <w:t>Se elimina el artículo</w:t>
            </w:r>
          </w:p>
        </w:tc>
        <w:tc>
          <w:tcPr>
            <w:tcW w:w="2551" w:type="dxa"/>
            <w:tcBorders>
              <w:top w:val="single" w:sz="4" w:space="0" w:color="auto"/>
              <w:left w:val="single" w:sz="4" w:space="0" w:color="auto"/>
              <w:bottom w:val="single" w:sz="4" w:space="0" w:color="auto"/>
              <w:right w:val="single" w:sz="4" w:space="0" w:color="auto"/>
            </w:tcBorders>
            <w:hideMark/>
          </w:tcPr>
          <w:p w14:paraId="18D452F7" w14:textId="77777777" w:rsidR="006E6032" w:rsidRPr="005F6CB9" w:rsidRDefault="006E6032">
            <w:pPr>
              <w:rPr>
                <w:sz w:val="20"/>
              </w:rPr>
            </w:pPr>
            <w:r w:rsidRPr="005F6CB9">
              <w:rPr>
                <w:sz w:val="20"/>
              </w:rPr>
              <w:t>El artículo se unificó para dar mayor claridad.</w:t>
            </w:r>
          </w:p>
        </w:tc>
      </w:tr>
      <w:tr w:rsidR="006E6032" w:rsidRPr="005F6CB9" w14:paraId="49AAB176" w14:textId="77777777" w:rsidTr="006E6032">
        <w:tc>
          <w:tcPr>
            <w:tcW w:w="3681" w:type="dxa"/>
            <w:tcBorders>
              <w:top w:val="single" w:sz="4" w:space="0" w:color="auto"/>
              <w:left w:val="single" w:sz="4" w:space="0" w:color="auto"/>
              <w:bottom w:val="single" w:sz="4" w:space="0" w:color="auto"/>
              <w:right w:val="single" w:sz="4" w:space="0" w:color="auto"/>
            </w:tcBorders>
          </w:tcPr>
          <w:p w14:paraId="4972EC99" w14:textId="77777777" w:rsidR="006E6032" w:rsidRPr="005F6CB9" w:rsidRDefault="006E6032">
            <w:pPr>
              <w:rPr>
                <w:sz w:val="20"/>
              </w:rPr>
            </w:pPr>
            <w:r w:rsidRPr="005F6CB9">
              <w:rPr>
                <w:strike/>
                <w:sz w:val="20"/>
              </w:rPr>
              <w:t>Artículo 16.</w:t>
            </w:r>
            <w:r w:rsidRPr="005F6CB9">
              <w:rPr>
                <w:sz w:val="20"/>
              </w:rPr>
              <w:t>  Se modificará el Inciso 3 al artículo 72 de la ley 397 de 1997, y quedará así:  </w:t>
            </w:r>
          </w:p>
          <w:p w14:paraId="58EB9733" w14:textId="77777777" w:rsidR="006E6032" w:rsidRPr="005F6CB9" w:rsidRDefault="006E6032">
            <w:pPr>
              <w:rPr>
                <w:sz w:val="20"/>
              </w:rPr>
            </w:pPr>
            <w:r w:rsidRPr="005F6CB9">
              <w:rPr>
                <w:sz w:val="20"/>
              </w:rPr>
              <w:t>Así mismo formarán parte del Ministerio de Cultura la Orquesta Sinfónica de Colombia y la Banda Sinfónica Nacional, las cuales tendrán sedes juveniles para el fomento de la cultura en los jóvenes colombianos en el Distrito Especial Deportivo, Cultural, Turístico, Empresarial y de Servicios de Santiago de Cali.</w:t>
            </w:r>
          </w:p>
          <w:p w14:paraId="611475C3" w14:textId="77777777" w:rsidR="006E6032" w:rsidRPr="005F6CB9" w:rsidRDefault="006E6032">
            <w:pPr>
              <w:rPr>
                <w:sz w:val="20"/>
              </w:rPr>
            </w:pPr>
            <w:r w:rsidRPr="005F6CB9">
              <w:rPr>
                <w:sz w:val="20"/>
              </w:rPr>
              <w:t> </w:t>
            </w:r>
          </w:p>
          <w:p w14:paraId="68F6ABCE" w14:textId="77777777" w:rsidR="006E6032" w:rsidRPr="005F6CB9" w:rsidRDefault="006E6032">
            <w:pPr>
              <w:rPr>
                <w:sz w:val="20"/>
              </w:rPr>
            </w:pPr>
            <w:r w:rsidRPr="005F6CB9">
              <w:rPr>
                <w:sz w:val="20"/>
              </w:rPr>
              <w:t>Parágrafo transitorio: la Orquesta Sinfónica de Colombia y la Banda Sinfónica Nacional, abrirán su sede cultural juvenil en la ciudad de Cali, en un plazo máximo de seis meses a partir de la vigencia de la presente ley, pero adoptará las medidas administrativas necesarias en forma inmediata para adecuar sus actividades al cambio de su domicilio legal ordenado en la presente ley.</w:t>
            </w:r>
          </w:p>
          <w:p w14:paraId="5A29E23D"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13D9274A" w14:textId="77777777" w:rsidR="006E6032" w:rsidRPr="005F6CB9" w:rsidRDefault="006E6032">
            <w:pPr>
              <w:rPr>
                <w:sz w:val="20"/>
              </w:rPr>
            </w:pPr>
            <w:r w:rsidRPr="005F6CB9">
              <w:rPr>
                <w:sz w:val="20"/>
                <w:u w:val="single"/>
              </w:rPr>
              <w:t>Artículo 7.  Para desarrollar actividades culturales del orden nacional en el Distrito Especial Deportivo, Cultural, Turístico, Empresarial y de Servicios de Santiago de Cali se fomentará el desarrollo juvenil de la Banda Sinfónica Nacional.</w:t>
            </w:r>
            <w:r w:rsidRPr="005F6CB9">
              <w:rPr>
                <w:sz w:val="20"/>
              </w:rPr>
              <w:t xml:space="preserve"> Se modificará el Inciso 3 al artículo 72 de la ley 397 de 1997, y quedará así:  </w:t>
            </w:r>
          </w:p>
          <w:p w14:paraId="0CC4EF4B" w14:textId="77777777" w:rsidR="006E6032" w:rsidRPr="005F6CB9" w:rsidRDefault="006E6032">
            <w:pPr>
              <w:rPr>
                <w:sz w:val="20"/>
              </w:rPr>
            </w:pPr>
            <w:r w:rsidRPr="005F6CB9">
              <w:rPr>
                <w:sz w:val="20"/>
              </w:rPr>
              <w:t>Así mismo formarán parte del Ministerio de Cultura la Orquesta Sinfónica de Colombia y la Banda Sinfónica Nacional, las cuales tendrán sedes juveniles para el fomento de la cultura en los jóvenes colombianos en el Distrito Especial Deportivo, Cultural, Turístico, Empresarial y de Servicios de Santiago de Cali.</w:t>
            </w:r>
          </w:p>
          <w:p w14:paraId="7A1CC691" w14:textId="77777777" w:rsidR="006E6032" w:rsidRPr="005F6CB9" w:rsidRDefault="006E6032">
            <w:pPr>
              <w:rPr>
                <w:sz w:val="20"/>
              </w:rPr>
            </w:pPr>
            <w:r w:rsidRPr="005F6CB9">
              <w:rPr>
                <w:sz w:val="20"/>
              </w:rPr>
              <w:t xml:space="preserve">Parágrafo transitorio: la Orquesta Sinfónica de Colombia y la Banda Sinfónica Nacional, abrirán su sede cultural juvenil en la ciudad de Cali, en un plazo máximo de doce (12) meses a partir de la vigencia de la presente ley, pero adoptará las medidas administrativas necesarias en forma inmediata para adecuar sus actividades </w:t>
            </w:r>
            <w:r w:rsidRPr="005F6CB9">
              <w:rPr>
                <w:sz w:val="20"/>
              </w:rPr>
              <w:lastRenderedPageBreak/>
              <w:t>al cambio de su domicilio legal ordenado en la presente ley.</w:t>
            </w:r>
          </w:p>
          <w:p w14:paraId="3CFA9CF7"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756485F8" w14:textId="77777777" w:rsidR="006E6032" w:rsidRPr="005F6CB9" w:rsidRDefault="006E6032">
            <w:pPr>
              <w:rPr>
                <w:sz w:val="20"/>
              </w:rPr>
            </w:pPr>
            <w:r w:rsidRPr="005F6CB9">
              <w:rPr>
                <w:sz w:val="20"/>
              </w:rPr>
              <w:lastRenderedPageBreak/>
              <w:t xml:space="preserve">Se modifica la redacción para dar más claridad al artículo. </w:t>
            </w:r>
          </w:p>
          <w:p w14:paraId="2C747DEC" w14:textId="77777777" w:rsidR="006E6032" w:rsidRPr="005F6CB9" w:rsidRDefault="006E6032">
            <w:pPr>
              <w:rPr>
                <w:sz w:val="20"/>
              </w:rPr>
            </w:pPr>
          </w:p>
          <w:p w14:paraId="0C0F7FE8"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279333FE" w14:textId="77777777" w:rsidTr="006E6032">
        <w:tc>
          <w:tcPr>
            <w:tcW w:w="3681" w:type="dxa"/>
            <w:tcBorders>
              <w:top w:val="single" w:sz="4" w:space="0" w:color="auto"/>
              <w:left w:val="single" w:sz="4" w:space="0" w:color="auto"/>
              <w:bottom w:val="single" w:sz="4" w:space="0" w:color="auto"/>
              <w:right w:val="single" w:sz="4" w:space="0" w:color="auto"/>
            </w:tcBorders>
          </w:tcPr>
          <w:p w14:paraId="3466CEF7" w14:textId="77777777" w:rsidR="006E6032" w:rsidRPr="005F6CB9" w:rsidRDefault="006E6032">
            <w:pPr>
              <w:rPr>
                <w:sz w:val="20"/>
              </w:rPr>
            </w:pPr>
            <w:r w:rsidRPr="005F6CB9">
              <w:rPr>
                <w:strike/>
                <w:sz w:val="20"/>
              </w:rPr>
              <w:lastRenderedPageBreak/>
              <w:t>Artículo 17.</w:t>
            </w:r>
            <w:r w:rsidRPr="005F6CB9">
              <w:rPr>
                <w:sz w:val="20"/>
              </w:rPr>
              <w:t xml:space="preserve"> El </w:t>
            </w:r>
            <w:r w:rsidRPr="005F6CB9">
              <w:rPr>
                <w:strike/>
                <w:sz w:val="20"/>
              </w:rPr>
              <w:t xml:space="preserve">órgano de asesoría y coordinación: </w:t>
            </w:r>
            <w:r w:rsidRPr="005F6CB9">
              <w:rPr>
                <w:sz w:val="20"/>
              </w:rPr>
              <w:t>Consejo Nacional de Cultura que es el conjunto de instancias, espacios de participación y procesos de desarrollo institucional, planificación, financiación, formación e información articulados entre sí, que posibilitan el desarrollo cultural y el acceso de la comunidad a los bienes y servicios culturales de acuerdo a los principios de descentralización, diversidad, participación y autonomía, del Ministerio de Cultura reglamentado en la Ley 397 de 1997, sesionará dos veces al año, una en la Ciudad de Bogotá y otra en el Distrito Especial Deportivo, Cultural, Turístico, Empresarial y de Servicios de Santiago de Cali.</w:t>
            </w:r>
          </w:p>
          <w:p w14:paraId="671E9E10"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1CA2BED4" w14:textId="77777777" w:rsidR="006E6032" w:rsidRPr="005F6CB9" w:rsidRDefault="006E6032">
            <w:pPr>
              <w:rPr>
                <w:sz w:val="20"/>
              </w:rPr>
            </w:pPr>
            <w:r w:rsidRPr="005F6CB9">
              <w:rPr>
                <w:sz w:val="20"/>
                <w:u w:val="single"/>
              </w:rPr>
              <w:t>Artículo 8. </w:t>
            </w:r>
            <w:r w:rsidRPr="005F6CB9">
              <w:rPr>
                <w:sz w:val="20"/>
              </w:rPr>
              <w:t xml:space="preserve"> El Consejo Nacional de Cultura que es el conjunto de instancias, espacios de participación y procesos de desarrollo institucional, planificación, financiación, formación e información articulados entre sí, que posibilitan el desarrollo cultural y el acceso de la comunidad a los bienes y servicios culturales de acuerdo a los principios de descentralización, diversidad, participación y autonomía, del Ministerio de Cultura reglamentado en la Ley 397 de 1997, sesionará dos veces al año, una en la Ciudad de Bogotá y otra en el Distrito Especial Deportivo, Cultural, Turístico, Empresarial y de Servicios de Santiago de Cali. </w:t>
            </w:r>
          </w:p>
          <w:p w14:paraId="2A7F9DE3"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7CD8E341"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57003869" w14:textId="77777777" w:rsidTr="006E6032">
        <w:tc>
          <w:tcPr>
            <w:tcW w:w="3681" w:type="dxa"/>
            <w:tcBorders>
              <w:top w:val="single" w:sz="4" w:space="0" w:color="auto"/>
              <w:left w:val="single" w:sz="4" w:space="0" w:color="auto"/>
              <w:bottom w:val="single" w:sz="4" w:space="0" w:color="auto"/>
              <w:right w:val="single" w:sz="4" w:space="0" w:color="auto"/>
            </w:tcBorders>
          </w:tcPr>
          <w:p w14:paraId="553E6905" w14:textId="77777777" w:rsidR="006E6032" w:rsidRPr="005F6CB9" w:rsidRDefault="006E6032">
            <w:pPr>
              <w:rPr>
                <w:sz w:val="20"/>
              </w:rPr>
            </w:pPr>
            <w:r w:rsidRPr="005F6CB9">
              <w:rPr>
                <w:strike/>
                <w:sz w:val="20"/>
              </w:rPr>
              <w:t>Artículo 18. </w:t>
            </w:r>
            <w:r w:rsidRPr="005F6CB9">
              <w:rPr>
                <w:sz w:val="20"/>
              </w:rPr>
              <w:t xml:space="preserve"> Se adicionará un numeral al Artículo 59 de la Ley 397 de 1997 y se modificará el inciso 4 del Artículo 59 de la Ley 397 de 1997, que quedarán así:</w:t>
            </w:r>
          </w:p>
          <w:p w14:paraId="564FC52C" w14:textId="77777777" w:rsidR="006E6032" w:rsidRPr="005F6CB9" w:rsidRDefault="006E6032">
            <w:pPr>
              <w:rPr>
                <w:sz w:val="20"/>
              </w:rPr>
            </w:pPr>
            <w:r w:rsidRPr="005F6CB9">
              <w:rPr>
                <w:sz w:val="20"/>
              </w:rPr>
              <w:t>16. Un representante técnico del Distrito Especial Deportivo, Cultural, Turístico, Empresarial y de Servicios de Santiago de Cali que escogerá el Alcalde Distrital de Cali.</w:t>
            </w:r>
          </w:p>
          <w:p w14:paraId="4D4C1974" w14:textId="77777777" w:rsidR="006E6032" w:rsidRPr="005F6CB9" w:rsidRDefault="006E6032">
            <w:pPr>
              <w:rPr>
                <w:sz w:val="20"/>
              </w:rPr>
            </w:pPr>
            <w:r w:rsidRPr="005F6CB9">
              <w:rPr>
                <w:sz w:val="20"/>
              </w:rPr>
              <w:t>Inciso 3. El Consejo Nacional de Cultura será convocado por el Ministro de Cultura una vez cada semestre para sesionar en Distrito Especial Deportivo, Cultural, Turístico, Empresarial y de Servicios de Santiago de Cali.</w:t>
            </w:r>
          </w:p>
          <w:p w14:paraId="7B794344"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5FC7B9A0" w14:textId="77777777" w:rsidR="005D5B01" w:rsidRPr="005F6CB9" w:rsidRDefault="005D5B01" w:rsidP="005D5B01">
            <w:pPr>
              <w:rPr>
                <w:sz w:val="20"/>
              </w:rPr>
            </w:pPr>
            <w:r w:rsidRPr="005F6CB9">
              <w:rPr>
                <w:sz w:val="20"/>
                <w:u w:val="single"/>
              </w:rPr>
              <w:t xml:space="preserve">Artículo 9.  Con el fin de garantizar participación y representación en el sector cultural del Distrito Especial Deportivo, Cultural, Turístico, Empresarial y de Servicios de Santiago de Cali, </w:t>
            </w:r>
            <w:r w:rsidRPr="005F6CB9">
              <w:rPr>
                <w:sz w:val="20"/>
              </w:rPr>
              <w:t>se adicionará un numeral al Artículo 59 de la Ley 397 de 1997, que quedarán así:</w:t>
            </w:r>
          </w:p>
          <w:p w14:paraId="0C290B97" w14:textId="77777777" w:rsidR="005D5B01" w:rsidRPr="005F6CB9" w:rsidRDefault="005D5B01" w:rsidP="005D5B01">
            <w:pPr>
              <w:rPr>
                <w:sz w:val="20"/>
              </w:rPr>
            </w:pPr>
            <w:r w:rsidRPr="005F6CB9">
              <w:rPr>
                <w:sz w:val="20"/>
              </w:rPr>
              <w:t>16. Un representante técnico del Distrito Especial Deportivo, Cultural, Turístico, Empresarial y de Servicios de Santiago de Cali que escogerá el Alcalde Distrital de Cali.</w:t>
            </w:r>
          </w:p>
          <w:p w14:paraId="1423BDDB"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3A372797" w14:textId="77777777" w:rsidR="006E6032" w:rsidRPr="005F6CB9" w:rsidRDefault="006E6032">
            <w:pPr>
              <w:rPr>
                <w:sz w:val="20"/>
              </w:rPr>
            </w:pPr>
            <w:r w:rsidRPr="005F6CB9">
              <w:rPr>
                <w:sz w:val="20"/>
              </w:rPr>
              <w:t xml:space="preserve">Se modifica la redacción para dar más claridad al artículo. </w:t>
            </w:r>
          </w:p>
          <w:p w14:paraId="70F6AC10" w14:textId="77777777" w:rsidR="006E6032" w:rsidRPr="005F6CB9" w:rsidRDefault="006E6032">
            <w:pPr>
              <w:rPr>
                <w:sz w:val="20"/>
              </w:rPr>
            </w:pPr>
          </w:p>
          <w:p w14:paraId="4233C458"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3AE91385" w14:textId="77777777" w:rsidTr="006E6032">
        <w:tc>
          <w:tcPr>
            <w:tcW w:w="3681" w:type="dxa"/>
            <w:tcBorders>
              <w:top w:val="single" w:sz="4" w:space="0" w:color="auto"/>
              <w:left w:val="single" w:sz="4" w:space="0" w:color="auto"/>
              <w:bottom w:val="single" w:sz="4" w:space="0" w:color="auto"/>
              <w:right w:val="single" w:sz="4" w:space="0" w:color="auto"/>
            </w:tcBorders>
          </w:tcPr>
          <w:p w14:paraId="3E81092F" w14:textId="77777777" w:rsidR="006E6032" w:rsidRPr="005F6CB9" w:rsidRDefault="006E6032">
            <w:pPr>
              <w:rPr>
                <w:sz w:val="20"/>
              </w:rPr>
            </w:pPr>
            <w:r w:rsidRPr="005F6CB9">
              <w:rPr>
                <w:strike/>
                <w:sz w:val="20"/>
              </w:rPr>
              <w:t>Artículo 19.</w:t>
            </w:r>
            <w:r w:rsidRPr="005F6CB9">
              <w:rPr>
                <w:sz w:val="20"/>
              </w:rPr>
              <w:t> Agréguese un parágrafo al artículo 7 de la Ley 1834 de 2017, que quedará así:</w:t>
            </w:r>
          </w:p>
          <w:p w14:paraId="774A1F45" w14:textId="77777777" w:rsidR="006E6032" w:rsidRPr="005F6CB9" w:rsidRDefault="006E6032">
            <w:pPr>
              <w:rPr>
                <w:sz w:val="20"/>
              </w:rPr>
            </w:pPr>
            <w:r w:rsidRPr="005F6CB9">
              <w:rPr>
                <w:sz w:val="20"/>
              </w:rPr>
              <w:t>Parágrafo 2. El Consejo Nacional de la Economía Naranja, sesionará por lo menos una vez al año en el Distrito Especial Deportivo, Cultural, Turístico, Empresarial y de Servicios de Santiago de Cali.</w:t>
            </w:r>
          </w:p>
          <w:p w14:paraId="719E9A0B"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6C887B20" w14:textId="77777777" w:rsidR="006E6032" w:rsidRPr="005F6CB9" w:rsidRDefault="006E6032">
            <w:pPr>
              <w:rPr>
                <w:sz w:val="20"/>
              </w:rPr>
            </w:pPr>
            <w:r w:rsidRPr="005F6CB9">
              <w:rPr>
                <w:sz w:val="20"/>
                <w:u w:val="single"/>
              </w:rPr>
              <w:t>Artículo 10. Para garantizar la participación del Distrito Especial Deportivo, Cultural, Turístico, Empresarial y de Servicios de Santiago de Cali en la planeación y dirección de todo lo relacionado con las industrias culturales y creativas,</w:t>
            </w:r>
            <w:r w:rsidRPr="005F6CB9">
              <w:rPr>
                <w:sz w:val="20"/>
              </w:rPr>
              <w:t xml:space="preserve"> agréguese un parágrafo al artículo 7 de la Ley 1834 de 2017, que quedará así:</w:t>
            </w:r>
          </w:p>
          <w:p w14:paraId="4AE86074" w14:textId="77777777" w:rsidR="006E6032" w:rsidRPr="005F6CB9" w:rsidRDefault="006E6032">
            <w:pPr>
              <w:rPr>
                <w:sz w:val="20"/>
              </w:rPr>
            </w:pPr>
            <w:r w:rsidRPr="005F6CB9">
              <w:rPr>
                <w:sz w:val="20"/>
              </w:rPr>
              <w:t xml:space="preserve">Parágrafo 2. El Consejo Nacional de la Economía Naranja, sesionará por lo </w:t>
            </w:r>
            <w:r w:rsidRPr="005F6CB9">
              <w:rPr>
                <w:sz w:val="20"/>
              </w:rPr>
              <w:lastRenderedPageBreak/>
              <w:t>menos una vez al año en el Distrito Especial Deportivo, Cultural, Turístico, Empresarial y de Servicios de Santiago de Cali.</w:t>
            </w:r>
          </w:p>
          <w:p w14:paraId="4FC91649"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7068C7AE" w14:textId="77777777" w:rsidR="006E6032" w:rsidRPr="005F6CB9" w:rsidRDefault="006E6032">
            <w:pPr>
              <w:rPr>
                <w:sz w:val="20"/>
              </w:rPr>
            </w:pPr>
            <w:r w:rsidRPr="005F6CB9">
              <w:rPr>
                <w:sz w:val="20"/>
              </w:rPr>
              <w:lastRenderedPageBreak/>
              <w:t xml:space="preserve">Se modifica la redacción para dar más claridad al artículo. </w:t>
            </w:r>
          </w:p>
          <w:p w14:paraId="7EC16441" w14:textId="77777777" w:rsidR="006E6032" w:rsidRPr="005F6CB9" w:rsidRDefault="006E6032">
            <w:pPr>
              <w:rPr>
                <w:sz w:val="20"/>
              </w:rPr>
            </w:pPr>
          </w:p>
          <w:p w14:paraId="5C30102A"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695F7310" w14:textId="77777777" w:rsidTr="006E6032">
        <w:tc>
          <w:tcPr>
            <w:tcW w:w="3681" w:type="dxa"/>
            <w:tcBorders>
              <w:top w:val="single" w:sz="4" w:space="0" w:color="auto"/>
              <w:left w:val="single" w:sz="4" w:space="0" w:color="auto"/>
              <w:bottom w:val="single" w:sz="4" w:space="0" w:color="auto"/>
              <w:right w:val="single" w:sz="4" w:space="0" w:color="auto"/>
            </w:tcBorders>
          </w:tcPr>
          <w:p w14:paraId="1A9E9D40" w14:textId="77777777" w:rsidR="006E6032" w:rsidRPr="005F6CB9" w:rsidRDefault="006E6032">
            <w:pPr>
              <w:rPr>
                <w:sz w:val="20"/>
              </w:rPr>
            </w:pPr>
            <w:r w:rsidRPr="005F6CB9">
              <w:rPr>
                <w:strike/>
                <w:sz w:val="20"/>
              </w:rPr>
              <w:lastRenderedPageBreak/>
              <w:t>Artículo 20.</w:t>
            </w:r>
            <w:r w:rsidRPr="005F6CB9">
              <w:rPr>
                <w:sz w:val="20"/>
              </w:rPr>
              <w:t xml:space="preserve"> Declárese como patrimonio cultural de la Nación a la Feria de Cali.</w:t>
            </w:r>
          </w:p>
          <w:p w14:paraId="5203621C"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66D7BF69" w14:textId="5D470022" w:rsidR="006E6032" w:rsidRPr="005F6CB9" w:rsidRDefault="006E6032">
            <w:pPr>
              <w:rPr>
                <w:sz w:val="20"/>
              </w:rPr>
            </w:pPr>
            <w:r w:rsidRPr="005F6CB9">
              <w:rPr>
                <w:sz w:val="20"/>
                <w:u w:val="single"/>
              </w:rPr>
              <w:t xml:space="preserve">Artículo 11. Con el fin de reconocer el aporte cultural del evento tradicional e histórico de Santiago de Cali, </w:t>
            </w:r>
            <w:r w:rsidRPr="005F6CB9">
              <w:rPr>
                <w:sz w:val="20"/>
              </w:rPr>
              <w:t xml:space="preserve">declárese como patrimonio cultural </w:t>
            </w:r>
            <w:r w:rsidR="005D5B01">
              <w:rPr>
                <w:sz w:val="20"/>
              </w:rPr>
              <w:t>de la Nación a la Feria de Cali, según concepto técnico del Ministerio de Cultura.</w:t>
            </w:r>
          </w:p>
          <w:p w14:paraId="7DD706EB"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3D31552A" w14:textId="77777777" w:rsidR="006E6032" w:rsidRPr="005F6CB9" w:rsidRDefault="006E6032">
            <w:pPr>
              <w:rPr>
                <w:sz w:val="20"/>
              </w:rPr>
            </w:pPr>
            <w:r w:rsidRPr="005F6CB9">
              <w:rPr>
                <w:sz w:val="20"/>
              </w:rPr>
              <w:t xml:space="preserve">Se modifica la redacción para dar más claridad al artículo. </w:t>
            </w:r>
          </w:p>
          <w:p w14:paraId="289D0666" w14:textId="77777777" w:rsidR="006E6032" w:rsidRPr="005F6CB9" w:rsidRDefault="006E6032">
            <w:pPr>
              <w:rPr>
                <w:sz w:val="20"/>
              </w:rPr>
            </w:pPr>
          </w:p>
          <w:p w14:paraId="2B0B3E3D"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6054AF3A" w14:textId="77777777" w:rsidTr="006E6032">
        <w:tc>
          <w:tcPr>
            <w:tcW w:w="3681" w:type="dxa"/>
            <w:tcBorders>
              <w:top w:val="single" w:sz="4" w:space="0" w:color="auto"/>
              <w:left w:val="single" w:sz="4" w:space="0" w:color="auto"/>
              <w:bottom w:val="single" w:sz="4" w:space="0" w:color="auto"/>
              <w:right w:val="single" w:sz="4" w:space="0" w:color="auto"/>
            </w:tcBorders>
          </w:tcPr>
          <w:p w14:paraId="0DCE22E7" w14:textId="77777777" w:rsidR="006E6032" w:rsidRPr="005F6CB9" w:rsidRDefault="006E6032">
            <w:pPr>
              <w:rPr>
                <w:strike/>
                <w:sz w:val="20"/>
              </w:rPr>
            </w:pPr>
            <w:r w:rsidRPr="005F6CB9">
              <w:rPr>
                <w:strike/>
                <w:sz w:val="20"/>
              </w:rPr>
              <w:t>Artículo 21. Se modificará el artículo 12 de la Ley 814 de 2003, quedaría así:</w:t>
            </w:r>
          </w:p>
          <w:p w14:paraId="381DB596" w14:textId="77777777" w:rsidR="006E6032" w:rsidRPr="005F6CB9" w:rsidRDefault="006E6032">
            <w:pPr>
              <w:rPr>
                <w:sz w:val="20"/>
              </w:rPr>
            </w:pPr>
            <w:r w:rsidRPr="005F6CB9">
              <w:rPr>
                <w:sz w:val="20"/>
              </w:rPr>
              <w:t>La Dirección del Fondo para el Desarrollo Cinematográfico estará a cargo del Consejo Nacional de las Artes y de la Cultura en Cinematografía cuya composición reglamentará el Gobierno Nacional en forma que garantice la presencia del Ministerio de Cultura, de la Dirección de Cinematografía de ese Ministerio, del Alcalde del Distrito Especial Deportivo, Cultural, Turístico, Empresarial y de Servicios de Santiago de Cali o su delegado y, de los sujetos pasivos de la contribución parafiscal creada en esta ley.</w:t>
            </w:r>
          </w:p>
          <w:p w14:paraId="66CC01C6"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3B6CF14E" w14:textId="77777777" w:rsidR="006E6032" w:rsidRPr="005F6CB9" w:rsidRDefault="006E6032">
            <w:pPr>
              <w:rPr>
                <w:sz w:val="20"/>
                <w:u w:val="single"/>
              </w:rPr>
            </w:pPr>
            <w:r w:rsidRPr="005F6CB9">
              <w:rPr>
                <w:sz w:val="20"/>
                <w:u w:val="single"/>
              </w:rPr>
              <w:t>Artículo 12. Reconociendo la tradición histórica del desarrollo cinematográfico de Santiago de Cali, se modificará el artículo 12 de la Ley 814 de 2003, que quedaría así:</w:t>
            </w:r>
          </w:p>
          <w:p w14:paraId="5D721826" w14:textId="77777777" w:rsidR="006E6032" w:rsidRPr="005F6CB9" w:rsidRDefault="006E6032">
            <w:pPr>
              <w:rPr>
                <w:sz w:val="20"/>
              </w:rPr>
            </w:pPr>
            <w:r w:rsidRPr="005F6CB9">
              <w:rPr>
                <w:sz w:val="20"/>
              </w:rPr>
              <w:t>La Dirección del Fondo para el Desarrollo Cinematográfico estará a cargo del Consejo Nacional de las Artes y de la Cultura en Cinematografía cuya composición reglamentará el Gobierno Nacional en forma que garantice la presencia del Ministerio de Cultura, de la Dirección de Cinematografía de ese Ministerio, del Alcalde del Distrito Especial Deportivo, Cultural, Turístico, Empresarial y de Servicios de Santiago de Cali o su delegado y, de los sujetos pasivos de la contribución parafiscal creada en esta ley.</w:t>
            </w:r>
          </w:p>
          <w:p w14:paraId="7D154956"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34AB58C9" w14:textId="77777777" w:rsidR="006E6032" w:rsidRPr="005F6CB9" w:rsidRDefault="006E6032">
            <w:pPr>
              <w:rPr>
                <w:sz w:val="20"/>
              </w:rPr>
            </w:pPr>
            <w:r w:rsidRPr="005F6CB9">
              <w:rPr>
                <w:sz w:val="20"/>
              </w:rPr>
              <w:t xml:space="preserve">Se modifica la redacción para dar más claridad al artículo. </w:t>
            </w:r>
          </w:p>
          <w:p w14:paraId="2C79EA44" w14:textId="77777777" w:rsidR="006E6032" w:rsidRPr="005F6CB9" w:rsidRDefault="006E6032">
            <w:pPr>
              <w:rPr>
                <w:sz w:val="20"/>
              </w:rPr>
            </w:pPr>
          </w:p>
          <w:p w14:paraId="5C1D04F9"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21308D57" w14:textId="77777777" w:rsidTr="006E6032">
        <w:tc>
          <w:tcPr>
            <w:tcW w:w="3681" w:type="dxa"/>
            <w:tcBorders>
              <w:top w:val="single" w:sz="4" w:space="0" w:color="auto"/>
              <w:left w:val="single" w:sz="4" w:space="0" w:color="auto"/>
              <w:bottom w:val="single" w:sz="4" w:space="0" w:color="auto"/>
              <w:right w:val="single" w:sz="4" w:space="0" w:color="auto"/>
            </w:tcBorders>
          </w:tcPr>
          <w:p w14:paraId="2BD33E0E" w14:textId="77777777" w:rsidR="006E6032" w:rsidRPr="005F6CB9" w:rsidRDefault="006E6032">
            <w:pPr>
              <w:rPr>
                <w:sz w:val="20"/>
              </w:rPr>
            </w:pPr>
            <w:r w:rsidRPr="005F6CB9">
              <w:rPr>
                <w:sz w:val="20"/>
              </w:rPr>
              <w:t> </w:t>
            </w:r>
            <w:r w:rsidRPr="005F6CB9">
              <w:rPr>
                <w:strike/>
                <w:sz w:val="20"/>
              </w:rPr>
              <w:t>Artículo 22.</w:t>
            </w:r>
            <w:r w:rsidRPr="005F6CB9">
              <w:rPr>
                <w:sz w:val="20"/>
              </w:rPr>
              <w:t> Se adicionará el numeral 9 al artículo 3º del Decreto 0437 de 2013, por el cual se reglamenta la Ley 1556 de 2012, que quedará así:</w:t>
            </w:r>
          </w:p>
          <w:p w14:paraId="62006DD5" w14:textId="77777777" w:rsidR="006E6032" w:rsidRPr="005F6CB9" w:rsidRDefault="006E6032">
            <w:pPr>
              <w:rPr>
                <w:sz w:val="20"/>
              </w:rPr>
            </w:pPr>
            <w:r w:rsidRPr="005F6CB9">
              <w:rPr>
                <w:sz w:val="20"/>
              </w:rPr>
              <w:t>7. El Alcalde del Distrito Especial Deportivo, Cultural, Turístico, Empresarial y de Servicios de Santiago de Cali o su delegado.</w:t>
            </w:r>
          </w:p>
          <w:p w14:paraId="458280E9"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3A984023" w14:textId="77777777" w:rsidR="006E6032" w:rsidRPr="005F6CB9" w:rsidRDefault="006E6032">
            <w:pPr>
              <w:rPr>
                <w:sz w:val="20"/>
              </w:rPr>
            </w:pPr>
            <w:r w:rsidRPr="005F6CB9">
              <w:rPr>
                <w:sz w:val="20"/>
                <w:u w:val="single"/>
              </w:rPr>
              <w:t xml:space="preserve">Artículo 13. Para garantizar la participación del Distrito Especial Deportivo, Cultural, Turístico, Empresarial y de Servicios de Santiago de Cali en la dirección y decisión sobre el Fondo Fílmico Colombia, </w:t>
            </w:r>
            <w:r w:rsidRPr="005F6CB9">
              <w:rPr>
                <w:sz w:val="20"/>
              </w:rPr>
              <w:t>se adicionará el numeral 7 al artículo 2.10.3.2.1. del Decreto único reglamentario 1080 de 2015, que quedará así:</w:t>
            </w:r>
          </w:p>
          <w:p w14:paraId="7DE16237" w14:textId="77777777" w:rsidR="006E6032" w:rsidRPr="005F6CB9" w:rsidRDefault="006E6032">
            <w:pPr>
              <w:rPr>
                <w:sz w:val="20"/>
              </w:rPr>
            </w:pPr>
            <w:r w:rsidRPr="005F6CB9">
              <w:rPr>
                <w:sz w:val="20"/>
              </w:rPr>
              <w:t>7. El Alcalde del Distrito Especial Deportivo, Cultural, Turístico, Empresarial y de Servicios de Santiago de Cali o su delegado.</w:t>
            </w:r>
          </w:p>
          <w:p w14:paraId="4A81E093"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73914655" w14:textId="77777777" w:rsidR="006E6032" w:rsidRPr="005F6CB9" w:rsidRDefault="006E6032">
            <w:pPr>
              <w:rPr>
                <w:sz w:val="20"/>
              </w:rPr>
            </w:pPr>
            <w:r w:rsidRPr="005F6CB9">
              <w:rPr>
                <w:sz w:val="20"/>
              </w:rPr>
              <w:t xml:space="preserve">Se modifica la redacción para dar más claridad al artículo. </w:t>
            </w:r>
          </w:p>
          <w:p w14:paraId="27443067" w14:textId="77777777" w:rsidR="006E6032" w:rsidRPr="005F6CB9" w:rsidRDefault="006E6032">
            <w:pPr>
              <w:rPr>
                <w:sz w:val="20"/>
              </w:rPr>
            </w:pPr>
          </w:p>
          <w:p w14:paraId="7E01AD44" w14:textId="77777777" w:rsidR="006E6032" w:rsidRPr="005F6CB9" w:rsidRDefault="006E6032">
            <w:pPr>
              <w:rPr>
                <w:sz w:val="20"/>
              </w:rPr>
            </w:pPr>
          </w:p>
          <w:p w14:paraId="2160FF58"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4798E18B" w14:textId="77777777" w:rsidTr="006E6032">
        <w:tc>
          <w:tcPr>
            <w:tcW w:w="3681" w:type="dxa"/>
            <w:tcBorders>
              <w:top w:val="single" w:sz="4" w:space="0" w:color="auto"/>
              <w:left w:val="single" w:sz="4" w:space="0" w:color="auto"/>
              <w:bottom w:val="single" w:sz="4" w:space="0" w:color="auto"/>
              <w:right w:val="single" w:sz="4" w:space="0" w:color="auto"/>
            </w:tcBorders>
          </w:tcPr>
          <w:p w14:paraId="5EAB0930" w14:textId="77777777" w:rsidR="006E6032" w:rsidRPr="005F6CB9" w:rsidRDefault="006E6032">
            <w:pPr>
              <w:rPr>
                <w:strike/>
                <w:sz w:val="20"/>
              </w:rPr>
            </w:pPr>
            <w:r w:rsidRPr="005F6CB9">
              <w:rPr>
                <w:strike/>
                <w:sz w:val="20"/>
              </w:rPr>
              <w:lastRenderedPageBreak/>
              <w:t>Artículo 23. El artículo 6º del Decreto 0437 de 2013, por el cual se reglamenta la Ley 1556 de 2012, quedará así:</w:t>
            </w:r>
          </w:p>
          <w:p w14:paraId="628C5452" w14:textId="77777777" w:rsidR="006E6032" w:rsidRPr="005F6CB9" w:rsidRDefault="006E6032">
            <w:pPr>
              <w:rPr>
                <w:sz w:val="20"/>
              </w:rPr>
            </w:pPr>
            <w:r w:rsidRPr="005F6CB9">
              <w:rPr>
                <w:sz w:val="20"/>
              </w:rPr>
              <w:t> </w:t>
            </w:r>
          </w:p>
          <w:p w14:paraId="3C8BBE7B" w14:textId="77777777" w:rsidR="006E6032" w:rsidRPr="005F6CB9" w:rsidRDefault="006E6032">
            <w:pPr>
              <w:rPr>
                <w:sz w:val="20"/>
              </w:rPr>
            </w:pPr>
            <w:r w:rsidRPr="005F6CB9">
              <w:rPr>
                <w:sz w:val="20"/>
              </w:rPr>
              <w:t>Sesiones y quórum. El Comité Promoción Fílmica Colombia (CPFC), se reunirá ordinariamente al menos dos veces en cada semestre calendario y de manera extraordinaria, en el Distrito Especial Deportivo, Cultural, Turístico, Empresarial y de Servicios de Santiago de Cali, cuando sea convocado por iniciativa de su Presidente, de la Secretaría del Comité o por la solicitud de por lo menos cuatro (4) de sus miembros, número que constituye el quórum para la celebración de sus reuniones.</w:t>
            </w:r>
          </w:p>
          <w:p w14:paraId="581755B7"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12402FF0" w14:textId="77777777" w:rsidR="006E6032" w:rsidRPr="005F6CB9" w:rsidRDefault="006E6032">
            <w:pPr>
              <w:rPr>
                <w:sz w:val="20"/>
                <w:u w:val="single"/>
              </w:rPr>
            </w:pPr>
            <w:r w:rsidRPr="005F6CB9">
              <w:rPr>
                <w:sz w:val="20"/>
                <w:u w:val="single"/>
              </w:rPr>
              <w:t>Artículo 14. El artículo 2.10.3.2.4. del Decreto Único Reglamentario 1080 de 2015, quedará así:</w:t>
            </w:r>
          </w:p>
          <w:p w14:paraId="437BD797" w14:textId="77777777" w:rsidR="006E6032" w:rsidRPr="005F6CB9" w:rsidRDefault="006E6032">
            <w:pPr>
              <w:rPr>
                <w:sz w:val="20"/>
              </w:rPr>
            </w:pPr>
            <w:r w:rsidRPr="005F6CB9">
              <w:rPr>
                <w:sz w:val="20"/>
              </w:rPr>
              <w:t xml:space="preserve"> Sesiones y quórum. El Comité Promoción Fílmica Colombia (CPFC), se reunirá ordinariamente al menos dos veces en cada semestre calendario y de manera extraordinaria, en el Distrito Especial Deportivo, Cultural, Turístico, Empresarial y de Servicios de Santiago de Cali, cuando sea convocado por iniciativa Secretaría del Comité o por la solicitud de por lo menos cuatro (4) de sus miembros, número que constituye el quórum para la celebración de sus reuniones.</w:t>
            </w:r>
          </w:p>
          <w:p w14:paraId="010A87B0" w14:textId="77777777" w:rsidR="006E6032" w:rsidRPr="005F6CB9" w:rsidRDefault="006E6032">
            <w:pPr>
              <w:rPr>
                <w:sz w:val="20"/>
              </w:rPr>
            </w:pPr>
          </w:p>
          <w:p w14:paraId="0C041786"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14072615" w14:textId="77777777" w:rsidR="006E6032" w:rsidRPr="005F6CB9" w:rsidRDefault="006E6032">
            <w:pPr>
              <w:rPr>
                <w:sz w:val="20"/>
              </w:rPr>
            </w:pPr>
            <w:r w:rsidRPr="005F6CB9">
              <w:rPr>
                <w:sz w:val="20"/>
              </w:rPr>
              <w:t xml:space="preserve">Se modifica la redacción para dar más claridad al artículo. </w:t>
            </w:r>
          </w:p>
          <w:p w14:paraId="714CADA8" w14:textId="77777777" w:rsidR="006E6032" w:rsidRPr="005F6CB9" w:rsidRDefault="006E6032">
            <w:pPr>
              <w:rPr>
                <w:sz w:val="20"/>
              </w:rPr>
            </w:pPr>
          </w:p>
          <w:p w14:paraId="25AF0D2B"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277C4385" w14:textId="77777777" w:rsidTr="006E6032">
        <w:tc>
          <w:tcPr>
            <w:tcW w:w="3681" w:type="dxa"/>
            <w:tcBorders>
              <w:top w:val="single" w:sz="4" w:space="0" w:color="auto"/>
              <w:left w:val="single" w:sz="4" w:space="0" w:color="auto"/>
              <w:bottom w:val="single" w:sz="4" w:space="0" w:color="auto"/>
              <w:right w:val="single" w:sz="4" w:space="0" w:color="auto"/>
            </w:tcBorders>
          </w:tcPr>
          <w:p w14:paraId="4F1170CE" w14:textId="77777777" w:rsidR="006E6032" w:rsidRPr="005F6CB9" w:rsidRDefault="006E6032">
            <w:pPr>
              <w:rPr>
                <w:sz w:val="20"/>
              </w:rPr>
            </w:pPr>
            <w:r w:rsidRPr="005F6CB9">
              <w:rPr>
                <w:strike/>
                <w:sz w:val="20"/>
              </w:rPr>
              <w:t>Artículo 24.</w:t>
            </w:r>
            <w:r w:rsidRPr="005F6CB9">
              <w:rPr>
                <w:sz w:val="20"/>
              </w:rPr>
              <w:t> El Comité Promoción Fílmica Colombia (CPFC), en su manual de asignación de recursos establecerá reglas diferenciadas para promover proyectos propuestos por industrias culturales con domicilio y sede principal en el Distrito Especial Deportivo, Cultural, Turístico, Empresarial y de Servicios de Santiago de Cali.</w:t>
            </w:r>
          </w:p>
          <w:p w14:paraId="6B216A79"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7BFE836A" w14:textId="77777777" w:rsidR="006E6032" w:rsidRPr="005F6CB9" w:rsidRDefault="006E6032">
            <w:pPr>
              <w:rPr>
                <w:sz w:val="20"/>
              </w:rPr>
            </w:pPr>
            <w:r w:rsidRPr="005F6CB9">
              <w:rPr>
                <w:sz w:val="20"/>
                <w:u w:val="single"/>
              </w:rPr>
              <w:t xml:space="preserve">Artículo 15. </w:t>
            </w:r>
            <w:r w:rsidRPr="005F6CB9">
              <w:rPr>
                <w:sz w:val="20"/>
              </w:rPr>
              <w:t>El Comité Promoción Fílmica Colombia (CPFC), en su manual de asignación de recursos establecerá reglas diferenciadas para promover proyectos propuestos por industrias culturales con domicilio y sede principal en el Distrito Especial Deportivo, Cultural, Turístico, Empresarial y de Servicios de Santiago de Cali.</w:t>
            </w:r>
          </w:p>
          <w:p w14:paraId="6E04633B"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395FB3AA"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18B77892" w14:textId="77777777" w:rsidTr="006E6032">
        <w:tc>
          <w:tcPr>
            <w:tcW w:w="3681" w:type="dxa"/>
            <w:tcBorders>
              <w:top w:val="single" w:sz="4" w:space="0" w:color="auto"/>
              <w:left w:val="single" w:sz="4" w:space="0" w:color="auto"/>
              <w:bottom w:val="single" w:sz="4" w:space="0" w:color="auto"/>
              <w:right w:val="single" w:sz="4" w:space="0" w:color="auto"/>
            </w:tcBorders>
          </w:tcPr>
          <w:p w14:paraId="65371916" w14:textId="77777777" w:rsidR="006E6032" w:rsidRPr="005F6CB9" w:rsidRDefault="006E6032">
            <w:pPr>
              <w:rPr>
                <w:strike/>
                <w:sz w:val="20"/>
              </w:rPr>
            </w:pPr>
            <w:r w:rsidRPr="005F6CB9">
              <w:rPr>
                <w:strike/>
                <w:sz w:val="20"/>
              </w:rPr>
              <w:t>Artículo 25. La Alcaldía Distrital de Cali adoptará anualmente una agenda cultural en la que incluirá eventos promovidos por entidades públicas o privadas, que tengan relevancia nacional e internacional, exalten las tradiciones culturales de la región y contribuyan al fortalecimiento de las industrias culturales del Distrito.</w:t>
            </w:r>
          </w:p>
          <w:p w14:paraId="0DCA3DAF" w14:textId="77777777" w:rsidR="006E6032" w:rsidRPr="005F6CB9" w:rsidRDefault="006E6032">
            <w:pPr>
              <w:rPr>
                <w:sz w:val="20"/>
              </w:rPr>
            </w:pPr>
            <w:r w:rsidRPr="005F6CB9">
              <w:rPr>
                <w:sz w:val="20"/>
              </w:rPr>
              <w:t> </w:t>
            </w:r>
          </w:p>
          <w:p w14:paraId="22AD0A23" w14:textId="77777777" w:rsidR="006E6032" w:rsidRPr="005F6CB9" w:rsidRDefault="006E6032">
            <w:pPr>
              <w:rPr>
                <w:sz w:val="20"/>
              </w:rPr>
            </w:pPr>
            <w:r w:rsidRPr="005F6CB9">
              <w:rPr>
                <w:sz w:val="20"/>
              </w:rPr>
              <w:t>Los contribuyentes del impuesto de renta que estén obligados a presentar declaración de renta y complementarios dentro del país, tienen derecho a deducir de la renta el valor de los aportes que realicen a la Alcaldía Distrital de Cali para la financiación o patrocinio de los eventos de la agenda cultural de la ciudad de Cali.</w:t>
            </w:r>
          </w:p>
          <w:p w14:paraId="636AB6F5" w14:textId="77777777" w:rsidR="006E6032" w:rsidRPr="005F6CB9" w:rsidRDefault="006E6032">
            <w:pPr>
              <w:rPr>
                <w:sz w:val="20"/>
              </w:rPr>
            </w:pPr>
          </w:p>
        </w:tc>
        <w:tc>
          <w:tcPr>
            <w:tcW w:w="3544" w:type="dxa"/>
            <w:tcBorders>
              <w:top w:val="single" w:sz="4" w:space="0" w:color="auto"/>
              <w:left w:val="single" w:sz="4" w:space="0" w:color="auto"/>
              <w:bottom w:val="single" w:sz="4" w:space="0" w:color="auto"/>
              <w:right w:val="single" w:sz="4" w:space="0" w:color="auto"/>
            </w:tcBorders>
          </w:tcPr>
          <w:p w14:paraId="0FF9B178" w14:textId="77777777" w:rsidR="006E6032" w:rsidRPr="005F6CB9" w:rsidRDefault="006E6032">
            <w:pPr>
              <w:rPr>
                <w:sz w:val="20"/>
              </w:rPr>
            </w:pPr>
            <w:r w:rsidRPr="005F6CB9">
              <w:rPr>
                <w:sz w:val="20"/>
                <w:u w:val="single"/>
              </w:rPr>
              <w:t>Artículo 23.</w:t>
            </w:r>
            <w:r w:rsidRPr="005F6CB9">
              <w:rPr>
                <w:sz w:val="20"/>
              </w:rPr>
              <w:t> Los contribuyentes del impuesto de renta que estén obligados a presentar declaración de renta y complementarios dentro del país, tienen derecho a deducir de la renta el valor de los aportes que realicen a la Alcaldía Distrital de Cali para la financiación o patrocinio de los eventos de la agenda cultural de la ciudad de Cali.</w:t>
            </w:r>
          </w:p>
          <w:p w14:paraId="791A019C"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tcPr>
          <w:p w14:paraId="75BCC6A3" w14:textId="77777777" w:rsidR="006E6032" w:rsidRPr="005F6CB9" w:rsidRDefault="006E6032">
            <w:pPr>
              <w:rPr>
                <w:sz w:val="20"/>
              </w:rPr>
            </w:pPr>
            <w:r w:rsidRPr="005F6CB9">
              <w:rPr>
                <w:sz w:val="20"/>
              </w:rPr>
              <w:t xml:space="preserve">Se modifica la redacción para dar más claridad al artículo. </w:t>
            </w:r>
          </w:p>
          <w:p w14:paraId="661D5CEA" w14:textId="77777777" w:rsidR="006E6032" w:rsidRPr="005F6CB9" w:rsidRDefault="006E6032">
            <w:pPr>
              <w:rPr>
                <w:sz w:val="20"/>
              </w:rPr>
            </w:pPr>
          </w:p>
          <w:p w14:paraId="0F826709" w14:textId="77777777" w:rsidR="006E6032" w:rsidRPr="005F6CB9" w:rsidRDefault="006E6032">
            <w:pPr>
              <w:rPr>
                <w:sz w:val="20"/>
              </w:rPr>
            </w:pPr>
            <w:r w:rsidRPr="005F6CB9">
              <w:rPr>
                <w:sz w:val="20"/>
              </w:rPr>
              <w:t>Se cambia el número del artículo para adecuarlo a la nueva estructura propuesta.</w:t>
            </w:r>
          </w:p>
        </w:tc>
      </w:tr>
      <w:tr w:rsidR="006E6032" w:rsidRPr="005F6CB9" w14:paraId="7A5D0056" w14:textId="77777777" w:rsidTr="006E6032">
        <w:tc>
          <w:tcPr>
            <w:tcW w:w="3681" w:type="dxa"/>
            <w:tcBorders>
              <w:top w:val="single" w:sz="4" w:space="0" w:color="auto"/>
              <w:left w:val="single" w:sz="4" w:space="0" w:color="auto"/>
              <w:bottom w:val="single" w:sz="4" w:space="0" w:color="auto"/>
              <w:right w:val="single" w:sz="4" w:space="0" w:color="auto"/>
            </w:tcBorders>
            <w:hideMark/>
          </w:tcPr>
          <w:p w14:paraId="51994AA3" w14:textId="77777777" w:rsidR="006E6032" w:rsidRPr="005F6CB9" w:rsidRDefault="006E6032">
            <w:pPr>
              <w:rPr>
                <w:sz w:val="20"/>
              </w:rPr>
            </w:pPr>
            <w:r w:rsidRPr="005F6CB9">
              <w:rPr>
                <w:strike/>
                <w:sz w:val="20"/>
              </w:rPr>
              <w:lastRenderedPageBreak/>
              <w:t>Artículo 26.</w:t>
            </w:r>
            <w:r w:rsidRPr="005F6CB9">
              <w:rPr>
                <w:sz w:val="20"/>
              </w:rPr>
              <w:t> Esta ley rige a partir de su promulgación y deroga las disposiciones que le sean contrarias</w:t>
            </w:r>
          </w:p>
        </w:tc>
        <w:tc>
          <w:tcPr>
            <w:tcW w:w="3544" w:type="dxa"/>
            <w:tcBorders>
              <w:top w:val="single" w:sz="4" w:space="0" w:color="auto"/>
              <w:left w:val="single" w:sz="4" w:space="0" w:color="auto"/>
              <w:bottom w:val="single" w:sz="4" w:space="0" w:color="auto"/>
              <w:right w:val="single" w:sz="4" w:space="0" w:color="auto"/>
            </w:tcBorders>
          </w:tcPr>
          <w:p w14:paraId="00D121A4" w14:textId="77777777" w:rsidR="006E6032" w:rsidRPr="005F6CB9" w:rsidRDefault="006E6032">
            <w:pPr>
              <w:rPr>
                <w:sz w:val="20"/>
              </w:rPr>
            </w:pPr>
            <w:r w:rsidRPr="005F6CB9">
              <w:rPr>
                <w:sz w:val="20"/>
                <w:u w:val="single"/>
              </w:rPr>
              <w:t>Artículo 24.</w:t>
            </w:r>
            <w:r w:rsidRPr="005F6CB9">
              <w:rPr>
                <w:sz w:val="20"/>
              </w:rPr>
              <w:t> Esta ley rige a partir de su promulgación y deroga las disposiciones que le sean contrarias</w:t>
            </w:r>
          </w:p>
          <w:p w14:paraId="72043C8F" w14:textId="77777777" w:rsidR="006E6032" w:rsidRPr="005F6CB9" w:rsidRDefault="006E6032">
            <w:pPr>
              <w:rPr>
                <w:sz w:val="20"/>
              </w:rPr>
            </w:pPr>
          </w:p>
        </w:tc>
        <w:tc>
          <w:tcPr>
            <w:tcW w:w="2551" w:type="dxa"/>
            <w:tcBorders>
              <w:top w:val="single" w:sz="4" w:space="0" w:color="auto"/>
              <w:left w:val="single" w:sz="4" w:space="0" w:color="auto"/>
              <w:bottom w:val="single" w:sz="4" w:space="0" w:color="auto"/>
              <w:right w:val="single" w:sz="4" w:space="0" w:color="auto"/>
            </w:tcBorders>
            <w:hideMark/>
          </w:tcPr>
          <w:p w14:paraId="27942BB1" w14:textId="77777777" w:rsidR="006E6032" w:rsidRPr="005F6CB9" w:rsidRDefault="006E6032">
            <w:pPr>
              <w:rPr>
                <w:sz w:val="20"/>
              </w:rPr>
            </w:pPr>
            <w:r w:rsidRPr="005F6CB9">
              <w:rPr>
                <w:sz w:val="20"/>
              </w:rPr>
              <w:t>Se cambia el número del artículo para adecuarlo a la nueva estructura propuesta.</w:t>
            </w:r>
          </w:p>
        </w:tc>
      </w:tr>
    </w:tbl>
    <w:p w14:paraId="659B740E" w14:textId="77777777" w:rsidR="00A95094" w:rsidRPr="005F6CB9" w:rsidRDefault="00A95094" w:rsidP="00A95094">
      <w:pPr>
        <w:spacing w:after="120"/>
        <w:jc w:val="center"/>
        <w:rPr>
          <w:rFonts w:ascii="Arial" w:hAnsi="Arial" w:cs="Arial"/>
        </w:rPr>
      </w:pPr>
    </w:p>
    <w:p w14:paraId="402DC8E8" w14:textId="3BBBCA6B" w:rsidR="00A95094" w:rsidRPr="005F6CB9" w:rsidRDefault="00BB157A" w:rsidP="00667DFB">
      <w:pPr>
        <w:pStyle w:val="Ttulo2"/>
      </w:pPr>
      <w:r w:rsidRPr="005F6CB9">
        <w:t>VI</w:t>
      </w:r>
      <w:r w:rsidR="00F9654A" w:rsidRPr="005F6CB9">
        <w:t>I</w:t>
      </w:r>
      <w:r w:rsidR="00DC1626" w:rsidRPr="005F6CB9">
        <w:t xml:space="preserve"> </w:t>
      </w:r>
      <w:r w:rsidR="00A95094" w:rsidRPr="005F6CB9">
        <w:t>Proposición</w:t>
      </w:r>
    </w:p>
    <w:p w14:paraId="4DB1869B" w14:textId="77777777" w:rsidR="00E26760" w:rsidRPr="005F6CB9" w:rsidRDefault="00E26760" w:rsidP="00E26760">
      <w:pPr>
        <w:pStyle w:val="ecxmsonormal"/>
        <w:shd w:val="clear" w:color="auto" w:fill="FFFFFF"/>
        <w:spacing w:before="0" w:beforeAutospacing="0" w:after="120" w:afterAutospacing="0"/>
        <w:jc w:val="both"/>
        <w:rPr>
          <w:rFonts w:ascii="Arial" w:hAnsi="Arial" w:cs="Arial"/>
          <w:color w:val="000000" w:themeColor="text1"/>
          <w:spacing w:val="-5"/>
          <w:lang w:val="es-ES_tradnl" w:eastAsia="es-CO"/>
        </w:rPr>
      </w:pPr>
    </w:p>
    <w:p w14:paraId="378144C6" w14:textId="2A6C3AAE" w:rsidR="00A95094" w:rsidRDefault="00A95094" w:rsidP="00E26760">
      <w:pPr>
        <w:pStyle w:val="ecxmsonormal"/>
        <w:shd w:val="clear" w:color="auto" w:fill="FFFFFF"/>
        <w:spacing w:before="0" w:beforeAutospacing="0" w:after="120" w:afterAutospacing="0"/>
        <w:jc w:val="both"/>
        <w:rPr>
          <w:rFonts w:ascii="Arial" w:hAnsi="Arial" w:cs="Arial"/>
        </w:rPr>
      </w:pPr>
      <w:r w:rsidRPr="005F6CB9">
        <w:rPr>
          <w:rFonts w:ascii="Arial" w:hAnsi="Arial" w:cs="Arial"/>
          <w:color w:val="000000" w:themeColor="text1"/>
          <w:spacing w:val="-5"/>
          <w:lang w:val="es-ES_tradnl" w:eastAsia="es-CO"/>
        </w:rPr>
        <w:t>Con fundamento en las anteriores consideraciones, de manera respetuosa solicito a la</w:t>
      </w:r>
      <w:r w:rsidRPr="005F6CB9">
        <w:rPr>
          <w:rFonts w:ascii="Arial" w:hAnsi="Arial" w:cs="Arial"/>
          <w:color w:val="000000" w:themeColor="text1"/>
          <w:lang w:eastAsia="es-CO"/>
        </w:rPr>
        <w:t xml:space="preserve"> comisión primera de la Cámara de Representantes, </w:t>
      </w:r>
      <w:r w:rsidRPr="005F6CB9">
        <w:rPr>
          <w:rFonts w:ascii="Arial" w:hAnsi="Arial" w:cs="Arial"/>
          <w:color w:val="000000" w:themeColor="text1"/>
          <w:spacing w:val="-5"/>
          <w:lang w:val="es-ES_tradnl" w:eastAsia="es-CO"/>
        </w:rPr>
        <w:t xml:space="preserve">dar primer debate y aprobar el </w:t>
      </w:r>
      <w:r w:rsidRPr="005F6CB9">
        <w:rPr>
          <w:rFonts w:ascii="Arial" w:hAnsi="Arial" w:cs="Arial"/>
          <w:color w:val="000000" w:themeColor="text1"/>
          <w:lang w:eastAsia="es-CO"/>
        </w:rPr>
        <w:t xml:space="preserve">Proyecto de </w:t>
      </w:r>
      <w:r w:rsidR="00B0588E">
        <w:rPr>
          <w:rFonts w:ascii="Arial" w:hAnsi="Arial" w:cs="Arial"/>
          <w:color w:val="000000" w:themeColor="text1"/>
          <w:lang w:eastAsia="es-CO"/>
        </w:rPr>
        <w:t xml:space="preserve">ley </w:t>
      </w:r>
      <w:r w:rsidRPr="005F6CB9">
        <w:rPr>
          <w:rFonts w:ascii="Arial" w:hAnsi="Arial" w:cs="Arial"/>
        </w:rPr>
        <w:t>No 119 de 2018 Cámara “por medio del cual se dicta el Estatuto Especial del Distrito Especial Deportivo, Cultural, Turístico, Empresarial y de Servicios de Santiago de Cali y</w:t>
      </w:r>
      <w:r w:rsidR="00B0588E">
        <w:rPr>
          <w:rFonts w:ascii="Arial" w:hAnsi="Arial" w:cs="Arial"/>
        </w:rPr>
        <w:t xml:space="preserve"> se dictan otras disposiciones”, con las modificaciones propuestas.</w:t>
      </w:r>
    </w:p>
    <w:p w14:paraId="22D11C0F" w14:textId="4A74274B" w:rsidR="004D5055" w:rsidRDefault="004D5055" w:rsidP="00E26760">
      <w:pPr>
        <w:pStyle w:val="ecxmsonormal"/>
        <w:shd w:val="clear" w:color="auto" w:fill="FFFFFF"/>
        <w:spacing w:before="0" w:beforeAutospacing="0" w:after="120" w:afterAutospacing="0"/>
        <w:jc w:val="both"/>
        <w:rPr>
          <w:rFonts w:ascii="Arial" w:hAnsi="Arial" w:cs="Arial"/>
        </w:rPr>
      </w:pPr>
    </w:p>
    <w:p w14:paraId="65143738" w14:textId="53974A6A" w:rsidR="00B0588E" w:rsidRDefault="00B0588E" w:rsidP="00E26760">
      <w:pPr>
        <w:pStyle w:val="ecxmsonormal"/>
        <w:shd w:val="clear" w:color="auto" w:fill="FFFFFF"/>
        <w:spacing w:before="0" w:beforeAutospacing="0" w:after="120" w:afterAutospacing="0"/>
        <w:jc w:val="both"/>
        <w:rPr>
          <w:rFonts w:ascii="Arial" w:hAnsi="Arial" w:cs="Arial"/>
        </w:rPr>
      </w:pPr>
    </w:p>
    <w:p w14:paraId="0A41C0F2" w14:textId="01619409" w:rsidR="00B0588E" w:rsidRDefault="00B0588E" w:rsidP="00B0588E">
      <w:pPr>
        <w:shd w:val="clear" w:color="auto" w:fill="FFFFFF"/>
        <w:spacing w:line="360" w:lineRule="auto"/>
        <w:rPr>
          <w:rFonts w:ascii="Arial" w:eastAsia="Times New Roman" w:hAnsi="Arial" w:cs="Arial"/>
          <w:color w:val="000000"/>
          <w:lang w:eastAsia="es-CO"/>
        </w:rPr>
      </w:pPr>
    </w:p>
    <w:p w14:paraId="1778BCD1" w14:textId="77777777" w:rsidR="00B1123C" w:rsidRPr="005F6CB9" w:rsidRDefault="00B1123C" w:rsidP="00B0588E">
      <w:pPr>
        <w:shd w:val="clear" w:color="auto" w:fill="FFFFFF"/>
        <w:spacing w:line="360" w:lineRule="auto"/>
        <w:rPr>
          <w:rFonts w:ascii="Arial" w:eastAsia="Times New Roman" w:hAnsi="Arial" w:cs="Arial"/>
          <w:color w:val="000000"/>
          <w:lang w:eastAsia="es-CO"/>
        </w:rPr>
      </w:pPr>
    </w:p>
    <w:p w14:paraId="1793C5DB" w14:textId="77777777" w:rsidR="00B0588E" w:rsidRDefault="00B0588E" w:rsidP="00B0588E">
      <w:pPr>
        <w:shd w:val="clear" w:color="auto" w:fill="FFFFFF"/>
        <w:spacing w:line="360" w:lineRule="auto"/>
        <w:rPr>
          <w:rFonts w:ascii="Arial" w:eastAsia="Times New Roman" w:hAnsi="Arial" w:cs="Arial"/>
          <w:color w:val="000000"/>
          <w:lang w:eastAsia="es-CO"/>
        </w:rPr>
      </w:pPr>
      <w:r w:rsidRPr="005F6CB9">
        <w:rPr>
          <w:rFonts w:ascii="Arial" w:eastAsia="Times New Roman" w:hAnsi="Arial" w:cs="Arial"/>
          <w:color w:val="000000"/>
          <w:lang w:eastAsia="es-CO"/>
        </w:rPr>
        <w:t>JUAN FERNANDO REYES KURI</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t>ANGELA MARÌA ROBLEDO</w:t>
      </w:r>
    </w:p>
    <w:p w14:paraId="1B1A100B"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51E63349"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074A67B1"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1F236843" w14:textId="77777777" w:rsidR="00B0588E" w:rsidRDefault="00B0588E" w:rsidP="00B0588E">
      <w:pPr>
        <w:shd w:val="clear" w:color="auto" w:fill="FFFFFF"/>
        <w:spacing w:line="360" w:lineRule="auto"/>
        <w:rPr>
          <w:rFonts w:ascii="Arial" w:eastAsia="Times New Roman" w:hAnsi="Arial" w:cs="Arial"/>
          <w:color w:val="000000"/>
          <w:lang w:eastAsia="es-CO"/>
        </w:rPr>
      </w:pPr>
      <w:r>
        <w:rPr>
          <w:rFonts w:ascii="Arial" w:eastAsia="Times New Roman" w:hAnsi="Arial" w:cs="Arial"/>
          <w:color w:val="000000"/>
          <w:lang w:eastAsia="es-CO"/>
        </w:rPr>
        <w:t>JORGE TAMAYO MARULANDA                        LUIS ALBERTO ALBAN</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p>
    <w:p w14:paraId="2C63890A"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018D0F0A" w14:textId="451C48A1" w:rsidR="00B0588E" w:rsidRDefault="00B0588E" w:rsidP="00B0588E">
      <w:pPr>
        <w:shd w:val="clear" w:color="auto" w:fill="FFFFFF"/>
        <w:spacing w:line="360" w:lineRule="auto"/>
        <w:rPr>
          <w:rFonts w:ascii="Arial" w:eastAsia="Times New Roman" w:hAnsi="Arial" w:cs="Arial"/>
          <w:color w:val="000000"/>
          <w:lang w:eastAsia="es-CO"/>
        </w:rPr>
      </w:pPr>
    </w:p>
    <w:p w14:paraId="1B86B446"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19BE9968" w14:textId="77777777" w:rsidR="00B0588E" w:rsidRDefault="00B0588E" w:rsidP="00B0588E">
      <w:pPr>
        <w:shd w:val="clear" w:color="auto" w:fill="FFFFFF"/>
        <w:spacing w:line="360" w:lineRule="auto"/>
        <w:rPr>
          <w:rFonts w:ascii="Arial" w:eastAsia="Times New Roman" w:hAnsi="Arial" w:cs="Arial"/>
          <w:color w:val="000000"/>
          <w:lang w:eastAsia="es-CO"/>
        </w:rPr>
      </w:pPr>
      <w:r>
        <w:rPr>
          <w:rFonts w:ascii="Arial" w:eastAsia="Times New Roman" w:hAnsi="Arial" w:cs="Arial"/>
          <w:color w:val="000000"/>
          <w:lang w:eastAsia="es-CO"/>
        </w:rPr>
        <w:t xml:space="preserve">JULIO TRIANA QUINTERO                                GABRIEL SANTOS GARCIA   </w:t>
      </w:r>
    </w:p>
    <w:p w14:paraId="400FDDB2"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3BB8CC9E" w14:textId="50B045CF" w:rsidR="00B0588E" w:rsidRDefault="00B0588E" w:rsidP="00B0588E">
      <w:pPr>
        <w:shd w:val="clear" w:color="auto" w:fill="FFFFFF"/>
        <w:spacing w:line="360" w:lineRule="auto"/>
        <w:rPr>
          <w:rFonts w:ascii="Arial" w:eastAsia="Times New Roman" w:hAnsi="Arial" w:cs="Arial"/>
          <w:color w:val="000000"/>
          <w:lang w:eastAsia="es-CO"/>
        </w:rPr>
      </w:pPr>
    </w:p>
    <w:p w14:paraId="1572EFE4"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6BCB394D"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6E623642" w14:textId="77777777" w:rsidR="00B0588E" w:rsidRDefault="00B0588E" w:rsidP="00B0588E">
      <w:pPr>
        <w:shd w:val="clear" w:color="auto" w:fill="FFFFFF"/>
        <w:spacing w:line="360" w:lineRule="auto"/>
        <w:rPr>
          <w:rFonts w:ascii="Arial" w:eastAsia="Times New Roman" w:hAnsi="Arial" w:cs="Arial"/>
          <w:color w:val="000000"/>
          <w:lang w:eastAsia="es-CO"/>
        </w:rPr>
      </w:pPr>
      <w:r>
        <w:rPr>
          <w:rFonts w:ascii="Arial" w:eastAsia="Times New Roman" w:hAnsi="Arial" w:cs="Arial"/>
          <w:color w:val="000000"/>
          <w:lang w:eastAsia="es-CO"/>
        </w:rPr>
        <w:t xml:space="preserve">JUANITA GOEBERTUS </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t xml:space="preserve"> </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p>
    <w:p w14:paraId="48C86269" w14:textId="77777777" w:rsidR="00B0588E" w:rsidRDefault="00B0588E" w:rsidP="00B0588E">
      <w:pPr>
        <w:shd w:val="clear" w:color="auto" w:fill="FFFFFF"/>
        <w:spacing w:line="360" w:lineRule="auto"/>
        <w:rPr>
          <w:rFonts w:ascii="Arial" w:eastAsia="Times New Roman" w:hAnsi="Arial" w:cs="Arial"/>
          <w:color w:val="000000"/>
          <w:lang w:eastAsia="es-CO"/>
        </w:rPr>
      </w:pPr>
    </w:p>
    <w:p w14:paraId="4805867D" w14:textId="170538E9" w:rsidR="004D5055" w:rsidRDefault="004D5055" w:rsidP="00E26760">
      <w:pPr>
        <w:pStyle w:val="ecxmsonormal"/>
        <w:shd w:val="clear" w:color="auto" w:fill="FFFFFF"/>
        <w:spacing w:before="0" w:beforeAutospacing="0" w:after="120" w:afterAutospacing="0"/>
        <w:jc w:val="both"/>
        <w:rPr>
          <w:rFonts w:ascii="Arial" w:hAnsi="Arial" w:cs="Arial"/>
        </w:rPr>
      </w:pPr>
    </w:p>
    <w:p w14:paraId="06470C30" w14:textId="3BE3C291" w:rsidR="00D90AEE" w:rsidRPr="005F6CB9" w:rsidRDefault="00BB157A" w:rsidP="00667DFB">
      <w:pPr>
        <w:pStyle w:val="Ttulo2"/>
      </w:pPr>
      <w:r w:rsidRPr="005F6CB9">
        <w:t>VII</w:t>
      </w:r>
      <w:r w:rsidR="00F9654A" w:rsidRPr="005F6CB9">
        <w:t>I</w:t>
      </w:r>
      <w:r w:rsidR="00DC1626" w:rsidRPr="005F6CB9">
        <w:t xml:space="preserve"> </w:t>
      </w:r>
      <w:r w:rsidR="00A065DA" w:rsidRPr="005F6CB9">
        <w:t>T</w:t>
      </w:r>
      <w:r w:rsidR="00F9654A" w:rsidRPr="005F6CB9">
        <w:t>exto propuesto</w:t>
      </w:r>
    </w:p>
    <w:p w14:paraId="6EAB2EA1" w14:textId="77777777" w:rsidR="00A065DA" w:rsidRPr="005F6CB9" w:rsidRDefault="00A065DA" w:rsidP="00A065DA">
      <w:pPr>
        <w:spacing w:after="120"/>
        <w:jc w:val="center"/>
        <w:rPr>
          <w:rFonts w:ascii="Arial" w:hAnsi="Arial" w:cs="Arial"/>
        </w:rPr>
      </w:pPr>
    </w:p>
    <w:p w14:paraId="3828C23C" w14:textId="77777777" w:rsidR="00A065DA" w:rsidRPr="005F6CB9" w:rsidRDefault="00A065DA" w:rsidP="00A065DA">
      <w:pPr>
        <w:shd w:val="clear" w:color="auto" w:fill="FFFFFF"/>
        <w:jc w:val="center"/>
        <w:rPr>
          <w:rFonts w:ascii="Arial" w:eastAsia="Times New Roman" w:hAnsi="Arial" w:cs="Arial"/>
          <w:color w:val="000000"/>
          <w:lang w:eastAsia="es-CO"/>
        </w:rPr>
      </w:pPr>
      <w:r w:rsidRPr="005F6CB9">
        <w:rPr>
          <w:rFonts w:ascii="Arial" w:eastAsia="Times New Roman" w:hAnsi="Arial" w:cs="Arial"/>
          <w:bCs/>
          <w:color w:val="000000"/>
          <w:lang w:eastAsia="es-CO"/>
        </w:rPr>
        <w:t>PROYECTO DE LEY No. 119 DE 2018 CÁMARA</w:t>
      </w:r>
    </w:p>
    <w:p w14:paraId="0EB0596F" w14:textId="77777777" w:rsidR="00A065DA" w:rsidRPr="005F6CB9" w:rsidRDefault="00A065DA" w:rsidP="00A065DA">
      <w:pPr>
        <w:shd w:val="clear" w:color="auto" w:fill="FFFFFF"/>
        <w:jc w:val="center"/>
        <w:rPr>
          <w:rFonts w:ascii="Arial" w:eastAsia="Times New Roman" w:hAnsi="Arial" w:cs="Arial"/>
          <w:color w:val="000000"/>
          <w:lang w:eastAsia="es-CO"/>
        </w:rPr>
      </w:pPr>
      <w:r w:rsidRPr="005F6CB9">
        <w:rPr>
          <w:rFonts w:ascii="Arial" w:eastAsia="Times New Roman" w:hAnsi="Arial" w:cs="Arial"/>
          <w:bCs/>
          <w:color w:val="000000"/>
          <w:lang w:eastAsia="es-CO"/>
        </w:rPr>
        <w:t>“Por medio de la cual se dicta el Estatuto Especial del Distrito Especial Deportivo, Cultural, Turístico, Empresarial y de Servicios de Santiago de Cali y se dictan otras disposiciones.”</w:t>
      </w:r>
    </w:p>
    <w:p w14:paraId="0888659F" w14:textId="52477BCF" w:rsidR="004D5055" w:rsidRPr="005F6CB9" w:rsidRDefault="004D5055" w:rsidP="00A065DA">
      <w:pPr>
        <w:shd w:val="clear" w:color="auto" w:fill="FFFFFF"/>
        <w:jc w:val="center"/>
        <w:rPr>
          <w:rFonts w:ascii="Arial" w:eastAsia="Times New Roman" w:hAnsi="Arial" w:cs="Arial"/>
          <w:bCs/>
          <w:color w:val="000000"/>
          <w:lang w:eastAsia="es-CO"/>
        </w:rPr>
      </w:pPr>
    </w:p>
    <w:p w14:paraId="3BE06B2D" w14:textId="0A81E57C" w:rsidR="00A065DA" w:rsidRPr="005F6CB9" w:rsidRDefault="00B0588E" w:rsidP="00A065DA">
      <w:pPr>
        <w:shd w:val="clear" w:color="auto" w:fill="FFFFFF"/>
        <w:jc w:val="center"/>
        <w:rPr>
          <w:rFonts w:ascii="Arial" w:eastAsia="Times New Roman" w:hAnsi="Arial" w:cs="Arial"/>
          <w:bCs/>
          <w:color w:val="000000"/>
          <w:lang w:eastAsia="es-CO"/>
        </w:rPr>
      </w:pPr>
      <w:r>
        <w:rPr>
          <w:rFonts w:ascii="Arial" w:eastAsia="Times New Roman" w:hAnsi="Arial" w:cs="Arial"/>
          <w:bCs/>
          <w:color w:val="000000"/>
          <w:lang w:eastAsia="es-CO"/>
        </w:rPr>
        <w:t xml:space="preserve">EL CONGRESO DE COLOMBIA, </w:t>
      </w:r>
    </w:p>
    <w:p w14:paraId="2B7C813B" w14:textId="77777777" w:rsidR="00A065DA" w:rsidRPr="005F6CB9" w:rsidRDefault="00A065DA" w:rsidP="00A065DA">
      <w:pPr>
        <w:shd w:val="clear" w:color="auto" w:fill="FFFFFF"/>
        <w:jc w:val="center"/>
        <w:rPr>
          <w:rFonts w:ascii="Arial" w:eastAsia="Times New Roman" w:hAnsi="Arial" w:cs="Arial"/>
          <w:color w:val="000000"/>
          <w:lang w:eastAsia="es-CO"/>
        </w:rPr>
      </w:pPr>
    </w:p>
    <w:p w14:paraId="62766CC7" w14:textId="77777777" w:rsidR="00A065DA" w:rsidRPr="005F6CB9" w:rsidRDefault="00A065DA" w:rsidP="00A065DA">
      <w:pPr>
        <w:shd w:val="clear" w:color="auto" w:fill="FFFFFF"/>
        <w:jc w:val="center"/>
        <w:rPr>
          <w:rFonts w:ascii="Arial" w:eastAsia="Times New Roman" w:hAnsi="Arial" w:cs="Arial"/>
          <w:color w:val="000000"/>
          <w:lang w:eastAsia="es-CO"/>
        </w:rPr>
      </w:pPr>
      <w:r w:rsidRPr="005F6CB9">
        <w:rPr>
          <w:rFonts w:ascii="Arial" w:eastAsia="Times New Roman" w:hAnsi="Arial" w:cs="Arial"/>
          <w:bCs/>
          <w:color w:val="000000"/>
          <w:lang w:eastAsia="es-CO"/>
        </w:rPr>
        <w:t>DECRETA</w:t>
      </w:r>
    </w:p>
    <w:p w14:paraId="233B0AB6" w14:textId="53E0A66C" w:rsidR="00A065DA" w:rsidRPr="005F6CB9" w:rsidRDefault="00A065DA" w:rsidP="004D5055">
      <w:pPr>
        <w:shd w:val="clear" w:color="auto" w:fill="FFFFFF"/>
        <w:tabs>
          <w:tab w:val="left" w:pos="3885"/>
        </w:tabs>
        <w:rPr>
          <w:rFonts w:ascii="Arial" w:eastAsia="Times New Roman" w:hAnsi="Arial" w:cs="Arial"/>
          <w:bCs/>
          <w:color w:val="000000"/>
          <w:lang w:eastAsia="es-CO"/>
        </w:rPr>
      </w:pPr>
    </w:p>
    <w:p w14:paraId="2B16A87B" w14:textId="77777777" w:rsidR="00A065DA" w:rsidRPr="00667DFB" w:rsidRDefault="00A065DA" w:rsidP="00A065DA">
      <w:pPr>
        <w:shd w:val="clear" w:color="auto" w:fill="FFFFFF"/>
        <w:jc w:val="center"/>
        <w:rPr>
          <w:rFonts w:ascii="Arial" w:eastAsia="Times New Roman" w:hAnsi="Arial" w:cs="Arial"/>
          <w:b/>
          <w:bCs/>
          <w:color w:val="000000"/>
          <w:lang w:eastAsia="es-CO"/>
        </w:rPr>
      </w:pPr>
      <w:bookmarkStart w:id="8" w:name="_Hlk527584168"/>
      <w:r w:rsidRPr="00667DFB">
        <w:rPr>
          <w:rFonts w:ascii="Arial" w:eastAsia="Times New Roman" w:hAnsi="Arial" w:cs="Arial"/>
          <w:b/>
          <w:bCs/>
          <w:color w:val="000000"/>
          <w:lang w:eastAsia="es-CO"/>
        </w:rPr>
        <w:t>TÍTULO I</w:t>
      </w:r>
    </w:p>
    <w:p w14:paraId="1F4A51A6" w14:textId="77777777" w:rsidR="00A065DA" w:rsidRPr="00667DFB" w:rsidRDefault="00A065DA" w:rsidP="00A065DA">
      <w:pPr>
        <w:shd w:val="clear" w:color="auto" w:fill="FFFFFF"/>
        <w:jc w:val="center"/>
        <w:rPr>
          <w:rFonts w:ascii="Arial" w:eastAsia="Times New Roman" w:hAnsi="Arial" w:cs="Arial"/>
          <w:b/>
          <w:color w:val="000000"/>
          <w:lang w:eastAsia="es-CO"/>
        </w:rPr>
      </w:pPr>
      <w:r w:rsidRPr="00667DFB">
        <w:rPr>
          <w:rFonts w:ascii="Arial" w:eastAsia="Times New Roman" w:hAnsi="Arial" w:cs="Arial"/>
          <w:b/>
          <w:color w:val="000000"/>
          <w:lang w:eastAsia="es-CO"/>
        </w:rPr>
        <w:t>Disposiciones generales</w:t>
      </w:r>
    </w:p>
    <w:p w14:paraId="012B146A" w14:textId="77777777" w:rsidR="00A065DA" w:rsidRPr="005F6CB9" w:rsidRDefault="00A065DA" w:rsidP="00A065DA">
      <w:pPr>
        <w:shd w:val="clear" w:color="auto" w:fill="FFFFFF"/>
        <w:spacing w:line="360" w:lineRule="auto"/>
        <w:jc w:val="center"/>
        <w:rPr>
          <w:rFonts w:ascii="Arial" w:eastAsia="Times New Roman" w:hAnsi="Arial" w:cs="Arial"/>
          <w:color w:val="000000"/>
          <w:lang w:eastAsia="es-CO"/>
        </w:rPr>
      </w:pPr>
    </w:p>
    <w:p w14:paraId="6CBAE871"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1.</w:t>
      </w:r>
      <w:r w:rsidRPr="005F6CB9">
        <w:rPr>
          <w:rFonts w:ascii="Arial" w:eastAsia="Times New Roman" w:hAnsi="Arial" w:cs="Arial"/>
          <w:color w:val="000000"/>
          <w:lang w:eastAsia="es-CO"/>
        </w:rPr>
        <w:t> El estatuto político, administrativo y fiscal tiene por objeto dotar al Distrito Especial Deportivo, Cultural, Turístico, Empresarial y de Servicios de Santiago de Cali con instrumentos que le permitan cumplir las funciones y prestar los servicios a su cargo; promover el desarrollo integral de su territorio y contribuir al mejoramiento de la calidad de vida de sus habitantes, especialmente en materia deportiva, cultural y empresarial para el desarrollo, fomento, incentivo y protección de las industrias creativas de las que trata </w:t>
      </w:r>
      <w:r w:rsidRPr="005F6CB9">
        <w:rPr>
          <w:rFonts w:ascii="Arial" w:eastAsia="Times New Roman" w:hAnsi="Arial" w:cs="Arial"/>
          <w:color w:val="000000"/>
          <w:u w:val="single"/>
          <w:lang w:eastAsia="es-CO"/>
        </w:rPr>
        <w:t>la ley 1834 de 2017.</w:t>
      </w:r>
    </w:p>
    <w:p w14:paraId="59743142"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Las disposiciones del estatuto prevalecen sobre las normas legales de carácter general vigentes para las demás entidades territoriales.</w:t>
      </w:r>
    </w:p>
    <w:p w14:paraId="5992A03E"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El Distrito Especial Deportivo, Cultural, Turístico, Empresarial y de Servicios de Santiago de Cali, tendrá un régimen especial y un tratamiento diferenciado con el fin de promover su desarrollo integral, a partir de su vocación económica, geográfica, histórica, sociológica y cultural. La nación establecerá incentivos para:</w:t>
      </w:r>
    </w:p>
    <w:p w14:paraId="691A609C" w14:textId="77777777" w:rsidR="00A065DA" w:rsidRPr="005F6CB9" w:rsidRDefault="00A065DA" w:rsidP="00667DFB">
      <w:pPr>
        <w:pStyle w:val="Prrafodelista"/>
        <w:numPr>
          <w:ilvl w:val="0"/>
          <w:numId w:val="28"/>
        </w:num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Fortalecer sus capacidades para la promoción del deporte, la realización de eventos deportivos y el desarrollo de actividades económicas asociadas a las actividades deportivas;</w:t>
      </w:r>
    </w:p>
    <w:p w14:paraId="33F924B4" w14:textId="77777777" w:rsidR="00A065DA" w:rsidRPr="005F6CB9" w:rsidRDefault="00A065DA" w:rsidP="00667DFB">
      <w:pPr>
        <w:pStyle w:val="Prrafodelista"/>
        <w:numPr>
          <w:ilvl w:val="0"/>
          <w:numId w:val="28"/>
        </w:num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Facilitar el desarrollo y establecimiento de industrias culturales y, de áreas de economía naranja;</w:t>
      </w:r>
    </w:p>
    <w:p w14:paraId="7801D3AC" w14:textId="77777777" w:rsidR="00A065DA" w:rsidRPr="005F6CB9" w:rsidRDefault="00A065DA" w:rsidP="00667DFB">
      <w:pPr>
        <w:pStyle w:val="Prrafodelista"/>
        <w:numPr>
          <w:ilvl w:val="0"/>
          <w:numId w:val="28"/>
        </w:num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lastRenderedPageBreak/>
        <w:t>Procurar la inclusión de sectores sociales históricamente marginados, en especial de afrodescendientes y víctimas del conflicto armado.</w:t>
      </w:r>
    </w:p>
    <w:p w14:paraId="792255DB" w14:textId="77777777" w:rsidR="00A065DA" w:rsidRPr="005F6CB9" w:rsidRDefault="00A065DA" w:rsidP="00667DFB">
      <w:pPr>
        <w:pStyle w:val="Prrafodelista"/>
        <w:numPr>
          <w:ilvl w:val="0"/>
          <w:numId w:val="28"/>
        </w:num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Promocionar el turismo</w:t>
      </w:r>
    </w:p>
    <w:p w14:paraId="3544B3D0" w14:textId="77777777" w:rsidR="00A065DA" w:rsidRPr="00667DFB" w:rsidRDefault="00A065DA" w:rsidP="00A065DA">
      <w:pPr>
        <w:shd w:val="clear" w:color="auto" w:fill="FFFFFF"/>
        <w:spacing w:line="360" w:lineRule="auto"/>
        <w:ind w:left="720"/>
        <w:jc w:val="center"/>
        <w:rPr>
          <w:rFonts w:ascii="Arial" w:eastAsia="Times New Roman" w:hAnsi="Arial" w:cs="Arial"/>
          <w:b/>
          <w:bCs/>
          <w:color w:val="000000"/>
          <w:lang w:eastAsia="es-CO"/>
        </w:rPr>
      </w:pPr>
      <w:r w:rsidRPr="00667DFB">
        <w:rPr>
          <w:rFonts w:ascii="Arial" w:eastAsia="Times New Roman" w:hAnsi="Arial" w:cs="Arial"/>
          <w:b/>
          <w:bCs/>
          <w:color w:val="000000"/>
          <w:lang w:eastAsia="es-CO"/>
        </w:rPr>
        <w:t>TÍTULO II</w:t>
      </w:r>
    </w:p>
    <w:p w14:paraId="27B2F2C7" w14:textId="5FE8BB60" w:rsidR="00A065DA" w:rsidRDefault="00A065DA" w:rsidP="00A065DA">
      <w:pPr>
        <w:shd w:val="clear" w:color="auto" w:fill="FFFFFF"/>
        <w:ind w:left="720"/>
        <w:jc w:val="center"/>
        <w:rPr>
          <w:rFonts w:ascii="Arial" w:eastAsia="Times New Roman" w:hAnsi="Arial" w:cs="Arial"/>
          <w:b/>
          <w:color w:val="000000"/>
          <w:lang w:eastAsia="es-CO"/>
        </w:rPr>
      </w:pPr>
      <w:r w:rsidRPr="00667DFB">
        <w:rPr>
          <w:rFonts w:ascii="Arial" w:eastAsia="Times New Roman" w:hAnsi="Arial" w:cs="Arial"/>
          <w:b/>
          <w:color w:val="000000"/>
          <w:lang w:eastAsia="es-CO"/>
        </w:rPr>
        <w:t xml:space="preserve">De la reorganización administrativa para el fortalecimiento de la institucionalidad en materia deportiva </w:t>
      </w:r>
    </w:p>
    <w:p w14:paraId="7E693B25" w14:textId="77777777" w:rsidR="00667DFB" w:rsidRPr="00667DFB" w:rsidRDefault="00667DFB" w:rsidP="00A065DA">
      <w:pPr>
        <w:shd w:val="clear" w:color="auto" w:fill="FFFFFF"/>
        <w:ind w:left="720"/>
        <w:jc w:val="center"/>
        <w:rPr>
          <w:rFonts w:ascii="Arial" w:eastAsia="Times New Roman" w:hAnsi="Arial" w:cs="Arial"/>
          <w:b/>
          <w:color w:val="000000"/>
          <w:lang w:eastAsia="es-CO"/>
        </w:rPr>
      </w:pPr>
    </w:p>
    <w:p w14:paraId="2358DE24" w14:textId="061A5962"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2.</w:t>
      </w:r>
      <w:r w:rsidRPr="005F6CB9">
        <w:rPr>
          <w:rFonts w:ascii="Arial" w:eastAsia="Times New Roman" w:hAnsi="Arial" w:cs="Arial"/>
          <w:color w:val="000000"/>
          <w:lang w:eastAsia="es-CO"/>
        </w:rPr>
        <w:t> Con el fin de fortalecer los procesos deportivos del orden nacional desde el Distrito Especial Deportivo, Cultural, Turístico, Empresarial y de Servicios de Santiago de Cali, los órganos y entidades pertenecientes al Sector administrativo del deporte, la recreación, la actividad física y el aprovechamiento del tiempo libre, tendrán como sede principal la ciudad de Santiago de Cali.</w:t>
      </w:r>
    </w:p>
    <w:p w14:paraId="234ECC45"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3.</w:t>
      </w:r>
      <w:r w:rsidRPr="005F6CB9">
        <w:rPr>
          <w:rFonts w:ascii="Arial" w:eastAsia="Times New Roman" w:hAnsi="Arial" w:cs="Arial"/>
          <w:color w:val="000000"/>
          <w:lang w:eastAsia="es-CO"/>
        </w:rPr>
        <w:t> Para direccionar el deporte a nivel nacional, el Departamento Administrativo del Deporte, la Recreación, la Actividad Física y el Aprovechamiento del Tiempo Libre, COLDEPORTES ejercerá las funciones que le designa la ley desde el Distrito Especial Deportivo de Santiago de Cali. Por tanto, se modificará el </w:t>
      </w:r>
      <w:r w:rsidRPr="005F6CB9">
        <w:rPr>
          <w:rFonts w:ascii="Arial" w:eastAsia="Times New Roman" w:hAnsi="Arial" w:cs="Arial"/>
          <w:color w:val="000000"/>
          <w:u w:val="single"/>
          <w:lang w:eastAsia="es-CO"/>
        </w:rPr>
        <w:t>artículo 2º del Decreto 4183 de 2011,</w:t>
      </w:r>
      <w:r w:rsidRPr="005F6CB9">
        <w:rPr>
          <w:rFonts w:ascii="Arial" w:eastAsia="Times New Roman" w:hAnsi="Arial" w:cs="Arial"/>
          <w:color w:val="000000"/>
          <w:lang w:eastAsia="es-CO"/>
        </w:rPr>
        <w:t> quedará así:</w:t>
      </w:r>
    </w:p>
    <w:p w14:paraId="20FF2798"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El Departamento Administrativo del Deporte, la Recreación, la Actividad Física y el Aprovechamiento del Tiempo Libre, COLDEPORTES, tendrá como domicilio la ciudad de Cali y ejercerá sus funciones a nivel nacional.</w:t>
      </w:r>
    </w:p>
    <w:p w14:paraId="779EB25B"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4.</w:t>
      </w:r>
      <w:r w:rsidRPr="005F6CB9">
        <w:rPr>
          <w:rFonts w:ascii="Arial" w:eastAsia="Times New Roman" w:hAnsi="Arial" w:cs="Arial"/>
          <w:color w:val="000000"/>
          <w:lang w:eastAsia="es-CO"/>
        </w:rPr>
        <w:t> Para garantizar la participación del Distrito Especial Deportivo de Santiago de Cali en el Consejo Nacional del Deporte, se modificará el </w:t>
      </w:r>
      <w:r w:rsidRPr="005F6CB9">
        <w:rPr>
          <w:rFonts w:ascii="Arial" w:eastAsia="Times New Roman" w:hAnsi="Arial" w:cs="Arial"/>
          <w:color w:val="000000"/>
          <w:u w:val="single"/>
          <w:lang w:eastAsia="es-CO"/>
        </w:rPr>
        <w:t>artículo 8º del decreto 4183 de 2011</w:t>
      </w:r>
      <w:r w:rsidRPr="005F6CB9">
        <w:rPr>
          <w:rFonts w:ascii="Arial" w:eastAsia="Times New Roman" w:hAnsi="Arial" w:cs="Arial"/>
          <w:color w:val="000000"/>
          <w:lang w:eastAsia="es-CO"/>
        </w:rPr>
        <w:t>, que quedará así:</w:t>
      </w:r>
    </w:p>
    <w:p w14:paraId="1E2D397B"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El Consejo Nacional del Deporte, la Recreación, la Actividad Física y el Aprovechamiento del Tiempo Libre, COLDEPORTES, estará integrado por cinco miembros: el Alcalde Distrital de Cali, quien lo presidirá y cuatro delegados o representantes del Presidente de la República.</w:t>
      </w:r>
    </w:p>
    <w:p w14:paraId="4802F73A"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 xml:space="preserve">El </w:t>
      </w:r>
      <w:r w:rsidR="006A3D68" w:rsidRPr="005F6CB9">
        <w:rPr>
          <w:rFonts w:ascii="Arial" w:eastAsia="Times New Roman" w:hAnsi="Arial" w:cs="Arial"/>
          <w:color w:val="000000"/>
          <w:lang w:eastAsia="es-CO"/>
        </w:rPr>
        <w:t>director</w:t>
      </w:r>
      <w:r w:rsidRPr="005F6CB9">
        <w:rPr>
          <w:rFonts w:ascii="Arial" w:eastAsia="Times New Roman" w:hAnsi="Arial" w:cs="Arial"/>
          <w:color w:val="000000"/>
          <w:lang w:eastAsia="es-CO"/>
        </w:rPr>
        <w:t xml:space="preserve"> del Departamento Administrativo del Deporte, la Recreación, la Actividad Física y el Aprovechamiento del Tiempo Libre, COLDEPORTES, podrá participar en las deliberaciones con voz, pero sin voto.</w:t>
      </w:r>
    </w:p>
    <w:p w14:paraId="34D35A37"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lastRenderedPageBreak/>
        <w:t>El Consejo se reunirá por convocatoria que haga su Presidente o el Director del Departamento Administrativo y sus reuniones se harán en la ciudad de Cali.</w:t>
      </w:r>
    </w:p>
    <w:p w14:paraId="2B38CA45"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El Subdirector del Departamento Administrativo ejercerá la secretaría técnica del Consejo.</w:t>
      </w:r>
    </w:p>
    <w:p w14:paraId="3CB48E2F"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Parágrafo transitorio:</w:t>
      </w:r>
      <w:r w:rsidRPr="005F6CB9">
        <w:rPr>
          <w:rFonts w:ascii="Arial" w:eastAsia="Times New Roman" w:hAnsi="Arial" w:cs="Arial"/>
          <w:color w:val="000000"/>
          <w:lang w:eastAsia="es-CO"/>
        </w:rPr>
        <w:t> El Departamento Administrativo del Deporte, la Recreación, la Actividad Física y el aprovechamiento del Tiempo Libre, COLDEPORTES, trasladará sus dependencias principales a la ciudad de Cali, en un plazo máximo de doce (12) meses a partir de la vigencia de la presente ley, pero adoptará las medidas administrativas necesarias en forma inmediata para adecuar sus actividades al cambio de su domicilio legal ordenado en la presente ley.</w:t>
      </w:r>
    </w:p>
    <w:p w14:paraId="4FD51DEB" w14:textId="251A8984" w:rsidR="00A065DA" w:rsidRPr="00667DFB" w:rsidRDefault="00A065DA" w:rsidP="00A065DA">
      <w:pPr>
        <w:shd w:val="clear" w:color="auto" w:fill="FFFFFF"/>
        <w:spacing w:line="360" w:lineRule="auto"/>
        <w:ind w:left="720"/>
        <w:jc w:val="center"/>
        <w:rPr>
          <w:rFonts w:ascii="Arial" w:eastAsia="Times New Roman" w:hAnsi="Arial" w:cs="Arial"/>
          <w:b/>
          <w:color w:val="000000"/>
          <w:lang w:eastAsia="es-CO"/>
        </w:rPr>
      </w:pPr>
      <w:r w:rsidRPr="00667DFB">
        <w:rPr>
          <w:rFonts w:ascii="Arial" w:eastAsia="Times New Roman" w:hAnsi="Arial" w:cs="Arial"/>
          <w:b/>
          <w:color w:val="000000"/>
          <w:lang w:eastAsia="es-CO"/>
        </w:rPr>
        <w:t>TITULO III</w:t>
      </w:r>
    </w:p>
    <w:p w14:paraId="3DE99D82" w14:textId="77777777" w:rsidR="00A065DA" w:rsidRPr="00667DFB" w:rsidRDefault="00A065DA" w:rsidP="00A065DA">
      <w:pPr>
        <w:shd w:val="clear" w:color="auto" w:fill="FFFFFF"/>
        <w:ind w:left="720"/>
        <w:jc w:val="center"/>
        <w:rPr>
          <w:rFonts w:ascii="Arial" w:eastAsia="Times New Roman" w:hAnsi="Arial" w:cs="Arial"/>
          <w:b/>
          <w:color w:val="000000"/>
          <w:lang w:eastAsia="es-CO"/>
        </w:rPr>
      </w:pPr>
      <w:r w:rsidRPr="00667DFB">
        <w:rPr>
          <w:rFonts w:ascii="Arial" w:eastAsia="Times New Roman" w:hAnsi="Arial" w:cs="Arial"/>
          <w:b/>
          <w:color w:val="000000"/>
          <w:lang w:eastAsia="es-CO"/>
        </w:rPr>
        <w:t>De la reorganización administrativa para el fortalecimiento de la institucionalidad en materia cultural</w:t>
      </w:r>
    </w:p>
    <w:p w14:paraId="464C5599" w14:textId="77777777" w:rsidR="00A065DA" w:rsidRPr="005F6CB9" w:rsidRDefault="00A065DA" w:rsidP="00A065DA">
      <w:pPr>
        <w:shd w:val="clear" w:color="auto" w:fill="FFFFFF"/>
        <w:spacing w:line="360" w:lineRule="auto"/>
        <w:rPr>
          <w:rFonts w:ascii="Arial" w:eastAsia="Times New Roman" w:hAnsi="Arial" w:cs="Arial"/>
          <w:bCs/>
          <w:color w:val="000000"/>
          <w:lang w:eastAsia="es-CO"/>
        </w:rPr>
      </w:pPr>
    </w:p>
    <w:p w14:paraId="797CB275"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5. </w:t>
      </w:r>
      <w:r w:rsidRPr="005F6CB9">
        <w:rPr>
          <w:rFonts w:ascii="Arial" w:eastAsia="Times New Roman" w:hAnsi="Arial" w:cs="Arial"/>
          <w:color w:val="000000"/>
          <w:lang w:eastAsia="es-CO"/>
        </w:rPr>
        <w:t> Con el fin de fortalecer los procesos culturales del orden nacional desde el Distrito Especial Deportivo, Cultural, Turístico, Empresarial y de Servicios de Santiago de Cali, los órganos y entidades adscritos al Ministerio de Cultura del </w:t>
      </w:r>
      <w:r w:rsidRPr="005F6CB9">
        <w:rPr>
          <w:rFonts w:ascii="Arial" w:eastAsia="Times New Roman" w:hAnsi="Arial" w:cs="Arial"/>
          <w:color w:val="000000"/>
          <w:u w:val="single"/>
          <w:lang w:eastAsia="es-CO"/>
        </w:rPr>
        <w:t>Decreto 1746 de 2003</w:t>
      </w:r>
      <w:r w:rsidRPr="005F6CB9">
        <w:rPr>
          <w:rFonts w:ascii="Arial" w:eastAsia="Times New Roman" w:hAnsi="Arial" w:cs="Arial"/>
          <w:color w:val="000000"/>
          <w:lang w:eastAsia="es-CO"/>
        </w:rPr>
        <w:t>, tendrán como sede principal o administrativa el Distrito Especial Deportivo, Cultural, Turístico, Empresarial y de Servicios de Santiago de Cali.</w:t>
      </w:r>
    </w:p>
    <w:p w14:paraId="3FD73794"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6. </w:t>
      </w:r>
      <w:r w:rsidRPr="005F6CB9">
        <w:rPr>
          <w:rFonts w:ascii="Arial" w:eastAsia="Times New Roman" w:hAnsi="Arial" w:cs="Arial"/>
          <w:color w:val="000000"/>
          <w:lang w:eastAsia="es-CO"/>
        </w:rPr>
        <w:t>Para direccionar todo lo relacionado con la investigación y la docencia, el Instituto Caro y Cuervo ejercerá las funciones que le designa la ley desde el Distrito Especial Cultural de Santiago de Cali. Por tanto, se modificará el </w:t>
      </w:r>
      <w:r w:rsidRPr="005F6CB9">
        <w:rPr>
          <w:rFonts w:ascii="Arial" w:eastAsia="Times New Roman" w:hAnsi="Arial" w:cs="Arial"/>
          <w:color w:val="000000"/>
          <w:u w:val="single"/>
          <w:lang w:eastAsia="es-CO"/>
        </w:rPr>
        <w:t>Artículo 3 del Decreto 1442 de 1970,</w:t>
      </w:r>
      <w:r w:rsidRPr="005F6CB9">
        <w:rPr>
          <w:rFonts w:ascii="Arial" w:eastAsia="Times New Roman" w:hAnsi="Arial" w:cs="Arial"/>
          <w:color w:val="000000"/>
          <w:lang w:eastAsia="es-CO"/>
        </w:rPr>
        <w:t> quedará así:</w:t>
      </w:r>
    </w:p>
    <w:p w14:paraId="3E7BF305"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El domicilio legal del Instituto Caro y Cuervo será la ciudad de Bogotá, pero desarrollará actividades en todo el territorio nacional y tendrá una sede administrativa en el Distrito Especial Deportivo, Cultural, Turístico, Empresarial y de Servicios de Santiago de Cali, que establecerá filiales y dependencias en otras localidades del país o del exterior, si así lo determina la Junta Directiva.</w:t>
      </w:r>
    </w:p>
    <w:p w14:paraId="3426E0E2"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lastRenderedPageBreak/>
        <w:t>Parágrafo uno: con el fin de garantizar representación en los órganos directivos del Instituto Caro y Cuervo al Distrito Especial se adicionará el literal g y se modificará el parágrafo del A</w:t>
      </w:r>
      <w:r w:rsidRPr="005F6CB9">
        <w:rPr>
          <w:rFonts w:ascii="Arial" w:eastAsia="Times New Roman" w:hAnsi="Arial" w:cs="Arial"/>
          <w:color w:val="000000"/>
          <w:u w:val="single"/>
          <w:lang w:eastAsia="es-CO"/>
        </w:rPr>
        <w:t>rtículo 7º del Decreto 1442 de 1970, </w:t>
      </w:r>
      <w:r w:rsidRPr="005F6CB9">
        <w:rPr>
          <w:rFonts w:ascii="Arial" w:eastAsia="Times New Roman" w:hAnsi="Arial" w:cs="Arial"/>
          <w:color w:val="000000"/>
          <w:lang w:eastAsia="es-CO"/>
        </w:rPr>
        <w:t>que quedarán así:</w:t>
      </w:r>
    </w:p>
    <w:p w14:paraId="528DFE50"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 g.  El alcalde del Distrito Especial Deportivo, Cultural, Turístico, Empresarial y de Servicios de Santiago de Cali o su delegado.</w:t>
      </w:r>
    </w:p>
    <w:p w14:paraId="2C623674"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Parágrafo dos: se modificará el </w:t>
      </w:r>
      <w:r w:rsidRPr="005F6CB9">
        <w:rPr>
          <w:rFonts w:ascii="Arial" w:eastAsia="Times New Roman" w:hAnsi="Arial" w:cs="Arial"/>
          <w:color w:val="000000"/>
          <w:u w:val="single"/>
          <w:lang w:eastAsia="es-CO"/>
        </w:rPr>
        <w:t>Artículo 15º del Decreto 1442 de 1970</w:t>
      </w:r>
      <w:r w:rsidRPr="005F6CB9">
        <w:rPr>
          <w:rFonts w:ascii="Arial" w:eastAsia="Times New Roman" w:hAnsi="Arial" w:cs="Arial"/>
          <w:color w:val="000000"/>
          <w:lang w:eastAsia="es-CO"/>
        </w:rPr>
        <w:t>, quedará así:</w:t>
      </w:r>
    </w:p>
    <w:p w14:paraId="4ECFCF7D"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La Junta Directiva se reunirá ordinariamente por lo menos una vez al mes en la ciudad de Bogotá, y extraordinariamente cuando la convoque su Presidente o el Director-Profesor en la sede administrativa del Distrito Especial Deportivo, Cultural, Turístico, Empresarial y de Servicios de Santiago de Cali.</w:t>
      </w:r>
    </w:p>
    <w:p w14:paraId="1557D5F7"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Parágrafo transitorio:</w:t>
      </w:r>
      <w:r w:rsidRPr="005F6CB9">
        <w:rPr>
          <w:rFonts w:ascii="Arial" w:eastAsia="Times New Roman" w:hAnsi="Arial" w:cs="Arial"/>
          <w:color w:val="000000"/>
          <w:lang w:eastAsia="es-CO"/>
        </w:rPr>
        <w:t> El Instituto Caro y Cuervo, trasladará su sede administrativa a la ciudad de Cali, en un plazo máximo de doce (12) meses a partir de la vigencia de la presente ley, pero adoptará las medidas administrativas necesarias en forma inmediata para adecuar sus actividades al cambio de su domicilio legal ordenado en la presente ley.</w:t>
      </w:r>
    </w:p>
    <w:p w14:paraId="65B81941"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7.</w:t>
      </w:r>
      <w:r w:rsidRPr="005F6CB9">
        <w:rPr>
          <w:rFonts w:ascii="Arial" w:eastAsia="Times New Roman" w:hAnsi="Arial" w:cs="Arial"/>
          <w:color w:val="000000"/>
          <w:lang w:eastAsia="es-CO"/>
        </w:rPr>
        <w:t>  Para desarrollar actividades culturales del orden nacional en el Distrito Especial Deportivo, Cultural, Turístico, Empresarial y de Servicios de Santiago de Cali se fomentará el desarrollo juvenil de la Banda Sinfónica Nacional. Se modificará el Inciso 3 al</w:t>
      </w:r>
      <w:r w:rsidRPr="005F6CB9">
        <w:rPr>
          <w:rFonts w:ascii="Arial" w:eastAsia="Times New Roman" w:hAnsi="Arial" w:cs="Arial"/>
          <w:color w:val="000000"/>
          <w:u w:val="single"/>
          <w:lang w:eastAsia="es-CO"/>
        </w:rPr>
        <w:t> artículo 72 de la ley 397 de 1997,</w:t>
      </w:r>
      <w:r w:rsidRPr="005F6CB9">
        <w:rPr>
          <w:rFonts w:ascii="Arial" w:eastAsia="Times New Roman" w:hAnsi="Arial" w:cs="Arial"/>
          <w:color w:val="000000"/>
          <w:lang w:eastAsia="es-CO"/>
        </w:rPr>
        <w:t> y quedará así:</w:t>
      </w:r>
      <w:r w:rsidRPr="005F6CB9">
        <w:rPr>
          <w:rFonts w:ascii="Arial" w:eastAsia="Times New Roman" w:hAnsi="Arial" w:cs="Arial"/>
          <w:bCs/>
          <w:color w:val="000000"/>
          <w:lang w:eastAsia="es-CO"/>
        </w:rPr>
        <w:t> </w:t>
      </w:r>
      <w:r w:rsidRPr="005F6CB9">
        <w:rPr>
          <w:rFonts w:ascii="Arial" w:eastAsia="Times New Roman" w:hAnsi="Arial" w:cs="Arial"/>
          <w:color w:val="000000"/>
          <w:lang w:eastAsia="es-CO"/>
        </w:rPr>
        <w:t> </w:t>
      </w:r>
    </w:p>
    <w:p w14:paraId="62ADB91D"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Así mismo formarán parte del Ministerio de Cultura la Orquesta Sinfónica de Colombia y la Banda Sinfónica Nacional, las cuales tendrán sedes juveniles para el fomento de la cultura en los jóvenes colombianos en el Distrito Especial Deportivo, Cultural, Turístico, Empresarial y de Servicios de Santiago de Cali.</w:t>
      </w:r>
    </w:p>
    <w:p w14:paraId="3DA379F5"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Parágrafo transitorio:</w:t>
      </w:r>
      <w:r w:rsidRPr="005F6CB9">
        <w:rPr>
          <w:rFonts w:ascii="Arial" w:eastAsia="Times New Roman" w:hAnsi="Arial" w:cs="Arial"/>
          <w:color w:val="000000"/>
          <w:lang w:eastAsia="es-CO"/>
        </w:rPr>
        <w:t> la Orquesta Sinfónica de Colombia y la Banda Sinfónica Nacional, abrirán su sede cultural juvenil en la ciudad de Cali, en un plazo máximo de doce (12) meses a partir de la vigencia de la presente ley, pero adoptará las medidas administrativas necesarias en forma inmediata para adecuar sus actividades al cambio de su domicilio legal ordenado en la presente ley.</w:t>
      </w:r>
    </w:p>
    <w:p w14:paraId="438A7F79"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lastRenderedPageBreak/>
        <w:t xml:space="preserve">Artículo 8.  </w:t>
      </w:r>
      <w:r w:rsidRPr="005F6CB9">
        <w:rPr>
          <w:rFonts w:ascii="Arial" w:eastAsia="Times New Roman" w:hAnsi="Arial" w:cs="Arial"/>
          <w:color w:val="000000"/>
          <w:lang w:eastAsia="es-CO"/>
        </w:rPr>
        <w:t>El Consejo Nacional de Cultura que es el conjunto de instancias, espacios de participación y procesos de desarrollo institucional, planificación, financiación, formación e información articulados entre sí, que posibilitan el desarrollo cultural y el acceso de la comunidad a los bienes y servicios culturales de acuerdo a los principios de descentralización, diversidad, participación y autonomía, del Ministerio de Cultura reglamentado en la </w:t>
      </w:r>
      <w:r w:rsidRPr="005F6CB9">
        <w:rPr>
          <w:rFonts w:ascii="Arial" w:eastAsia="Times New Roman" w:hAnsi="Arial" w:cs="Arial"/>
          <w:color w:val="000000"/>
          <w:u w:val="single"/>
          <w:lang w:eastAsia="es-CO"/>
        </w:rPr>
        <w:t>Ley 397 de 1997</w:t>
      </w:r>
      <w:r w:rsidRPr="005F6CB9">
        <w:rPr>
          <w:rFonts w:ascii="Arial" w:eastAsia="Times New Roman" w:hAnsi="Arial" w:cs="Arial"/>
          <w:color w:val="000000"/>
          <w:lang w:eastAsia="es-CO"/>
        </w:rPr>
        <w:t>, sesionará dos veces al año, una en la Ciudad de Bogotá y otra en el Distrito Especial Deportivo, Cultural, Turístico, Empresarial y de Servicios de Santiago de Cali.</w:t>
      </w:r>
      <w:r w:rsidRPr="005F6CB9">
        <w:rPr>
          <w:rFonts w:ascii="Arial" w:eastAsia="Times New Roman" w:hAnsi="Arial" w:cs="Arial"/>
          <w:bCs/>
          <w:color w:val="000000"/>
          <w:lang w:eastAsia="es-CO"/>
        </w:rPr>
        <w:t> </w:t>
      </w:r>
    </w:p>
    <w:p w14:paraId="33492C22" w14:textId="76CBCB65"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9.</w:t>
      </w:r>
      <w:r w:rsidRPr="005F6CB9">
        <w:rPr>
          <w:rFonts w:ascii="Arial" w:eastAsia="Times New Roman" w:hAnsi="Arial" w:cs="Arial"/>
          <w:color w:val="000000"/>
          <w:lang w:eastAsia="es-CO"/>
        </w:rPr>
        <w:t>  Con el fin de garantizar participación y representación en el sector cultural del Distrito Especial Deportivo, Cultural, Turístico, Empresarial y de Servicios de Santiago de Cali, se adicionará un numeral al </w:t>
      </w:r>
      <w:r w:rsidRPr="005F6CB9">
        <w:rPr>
          <w:rFonts w:ascii="Arial" w:eastAsia="Times New Roman" w:hAnsi="Arial" w:cs="Arial"/>
          <w:color w:val="000000"/>
          <w:u w:val="single"/>
          <w:lang w:eastAsia="es-CO"/>
        </w:rPr>
        <w:t xml:space="preserve">Artículo 59 de la Ley 397 de </w:t>
      </w:r>
      <w:r w:rsidR="00930CFF" w:rsidRPr="005F6CB9">
        <w:rPr>
          <w:rFonts w:ascii="Arial" w:eastAsia="Times New Roman" w:hAnsi="Arial" w:cs="Arial"/>
          <w:color w:val="000000"/>
          <w:u w:val="single"/>
          <w:lang w:eastAsia="es-CO"/>
        </w:rPr>
        <w:t>1997,</w:t>
      </w:r>
      <w:r w:rsidRPr="005F6CB9">
        <w:rPr>
          <w:rFonts w:ascii="Arial" w:eastAsia="Times New Roman" w:hAnsi="Arial" w:cs="Arial"/>
          <w:color w:val="000000"/>
          <w:lang w:eastAsia="es-CO"/>
        </w:rPr>
        <w:t xml:space="preserve"> que quedarán así:</w:t>
      </w:r>
    </w:p>
    <w:p w14:paraId="192EF2C4"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16. Un representante técnico del Distrito Especial Deportivo, Cultural, Turístico, Empresarial y de Servicios de Santiago de Cali que escogerá el Alcalde Distrital de Cali.</w:t>
      </w:r>
    </w:p>
    <w:p w14:paraId="33DDF9AE"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10</w:t>
      </w:r>
      <w:r w:rsidRPr="005F6CB9">
        <w:rPr>
          <w:rFonts w:ascii="Arial" w:eastAsia="Times New Roman" w:hAnsi="Arial" w:cs="Arial"/>
          <w:color w:val="000000"/>
          <w:lang w:eastAsia="es-CO"/>
        </w:rPr>
        <w:t>. Para garantizar la participación del Distrito Especial Deportivo, Cultural, Turístico, Empresarial y de Servicios de Santiago de Cali en la planeación y dirección de todo lo relacionado con las industrias culturales y creativas, agréguese un parágrafo al </w:t>
      </w:r>
      <w:r w:rsidRPr="005F6CB9">
        <w:rPr>
          <w:rFonts w:ascii="Arial" w:eastAsia="Times New Roman" w:hAnsi="Arial" w:cs="Arial"/>
          <w:color w:val="000000"/>
          <w:u w:val="single"/>
          <w:lang w:eastAsia="es-CO"/>
        </w:rPr>
        <w:t>artículo 7 de la Ley 1834 de 2017</w:t>
      </w:r>
      <w:r w:rsidRPr="005F6CB9">
        <w:rPr>
          <w:rFonts w:ascii="Arial" w:eastAsia="Times New Roman" w:hAnsi="Arial" w:cs="Arial"/>
          <w:color w:val="000000"/>
          <w:lang w:eastAsia="es-CO"/>
        </w:rPr>
        <w:t>, que quedará así:</w:t>
      </w:r>
    </w:p>
    <w:p w14:paraId="65C046ED"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Parágrafo 2. El Consejo Nacional de la Economía Naranja, sesionará por lo menos una vez al año en el Distrito Especial Deportivo, Cultural, Turístico, Empresarial y de Servicios de Santiago de Cali.</w:t>
      </w:r>
    </w:p>
    <w:p w14:paraId="1C6DCD37" w14:textId="1622E141"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11.</w:t>
      </w:r>
      <w:r w:rsidRPr="005F6CB9">
        <w:rPr>
          <w:rFonts w:ascii="Arial" w:eastAsia="Times New Roman" w:hAnsi="Arial" w:cs="Arial"/>
          <w:color w:val="000000"/>
          <w:lang w:eastAsia="es-CO"/>
        </w:rPr>
        <w:t> Con el fin de reconocer el aporte cultural del evento tradicional e histórico de Santiago de Cali, declárese como patrimonio cultural de la Nación a la Feria de Cali</w:t>
      </w:r>
      <w:r w:rsidR="005D5B01">
        <w:rPr>
          <w:rFonts w:ascii="Arial" w:eastAsia="Times New Roman" w:hAnsi="Arial" w:cs="Arial"/>
          <w:color w:val="000000"/>
          <w:lang w:eastAsia="es-CO"/>
        </w:rPr>
        <w:t xml:space="preserve"> </w:t>
      </w:r>
      <w:r w:rsidR="005D5B01" w:rsidRPr="005D5B01">
        <w:rPr>
          <w:rFonts w:ascii="Arial" w:hAnsi="Arial" w:cs="Arial"/>
        </w:rPr>
        <w:t>según concepto técnico del Ministerio de Cultura</w:t>
      </w:r>
      <w:r w:rsidRPr="005D5B01">
        <w:rPr>
          <w:rFonts w:ascii="Arial" w:eastAsia="Times New Roman" w:hAnsi="Arial" w:cs="Arial"/>
          <w:color w:val="000000"/>
          <w:lang w:eastAsia="es-CO"/>
        </w:rPr>
        <w:t>.</w:t>
      </w:r>
    </w:p>
    <w:p w14:paraId="3B6665A9"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 xml:space="preserve"> </w:t>
      </w:r>
      <w:r w:rsidRPr="005F6CB9">
        <w:rPr>
          <w:rFonts w:ascii="Arial" w:eastAsia="Times New Roman" w:hAnsi="Arial" w:cs="Arial"/>
          <w:bCs/>
          <w:color w:val="000000"/>
          <w:lang w:eastAsia="es-CO"/>
        </w:rPr>
        <w:t>Artículo 12. Reconociendo la tradición histórica del desarrollo cinematográfico de Santiago de Cali, s</w:t>
      </w:r>
      <w:r w:rsidRPr="005F6CB9">
        <w:rPr>
          <w:rFonts w:ascii="Arial" w:eastAsia="Times New Roman" w:hAnsi="Arial" w:cs="Arial"/>
          <w:color w:val="000000"/>
          <w:lang w:eastAsia="es-CO"/>
        </w:rPr>
        <w:t>e modificará el</w:t>
      </w:r>
      <w:r w:rsidRPr="005F6CB9">
        <w:rPr>
          <w:rFonts w:ascii="Arial" w:eastAsia="Times New Roman" w:hAnsi="Arial" w:cs="Arial"/>
          <w:color w:val="000000"/>
          <w:u w:val="single"/>
          <w:lang w:eastAsia="es-CO"/>
        </w:rPr>
        <w:t> artículo 12 de la Ley 814 de </w:t>
      </w:r>
      <w:r w:rsidRPr="005F6CB9">
        <w:rPr>
          <w:rFonts w:ascii="Arial" w:eastAsia="Times New Roman" w:hAnsi="Arial" w:cs="Arial"/>
          <w:caps/>
          <w:color w:val="000000"/>
          <w:u w:val="single"/>
          <w:lang w:eastAsia="es-CO"/>
        </w:rPr>
        <w:t xml:space="preserve">2003, </w:t>
      </w:r>
      <w:r w:rsidRPr="005F6CB9">
        <w:rPr>
          <w:rFonts w:ascii="Arial" w:eastAsia="Times New Roman" w:hAnsi="Arial" w:cs="Arial"/>
          <w:color w:val="000000"/>
          <w:lang w:eastAsia="es-CO"/>
        </w:rPr>
        <w:t>que quedaría así:</w:t>
      </w:r>
    </w:p>
    <w:p w14:paraId="6256E473" w14:textId="77777777" w:rsidR="00A065DA" w:rsidRPr="005F6CB9" w:rsidRDefault="00A065DA" w:rsidP="00667DFB">
      <w:pPr>
        <w:shd w:val="clear" w:color="auto" w:fill="FFFFFF"/>
        <w:spacing w:line="360" w:lineRule="auto"/>
        <w:ind w:left="708"/>
        <w:jc w:val="both"/>
        <w:rPr>
          <w:rFonts w:ascii="Arial" w:eastAsia="Times New Roman" w:hAnsi="Arial" w:cs="Arial"/>
          <w:color w:val="000000"/>
          <w:lang w:eastAsia="es-CO"/>
        </w:rPr>
      </w:pPr>
      <w:r w:rsidRPr="005F6CB9">
        <w:rPr>
          <w:rFonts w:ascii="Arial" w:eastAsia="Times New Roman" w:hAnsi="Arial" w:cs="Arial"/>
          <w:color w:val="000000"/>
          <w:lang w:eastAsia="es-CO"/>
        </w:rPr>
        <w:t xml:space="preserve">La Dirección del Fondo para el Desarrollo Cinematográfico estará a cargo del Consejo Nacional de las Artes y de la Cultura en Cinematografía cuya composición reglamentará el Gobierno Nacional en forma que garantice la presencia del </w:t>
      </w:r>
      <w:r w:rsidRPr="005F6CB9">
        <w:rPr>
          <w:rFonts w:ascii="Arial" w:eastAsia="Times New Roman" w:hAnsi="Arial" w:cs="Arial"/>
          <w:color w:val="000000"/>
          <w:lang w:eastAsia="es-CO"/>
        </w:rPr>
        <w:lastRenderedPageBreak/>
        <w:t>Ministerio de Cultura, de la Dirección de Cinematografía de ese Ministerio, del Alcalde del Distrito Especial Deportivo, Cultural, Turístico, Empresarial y de Servicios de Santiago de Cali o su delegado y, de los sujetos pasivos de la contribución parafiscal creada en esta ley.</w:t>
      </w:r>
    </w:p>
    <w:p w14:paraId="3A870ABC"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13</w:t>
      </w:r>
      <w:r w:rsidRPr="005F6CB9">
        <w:rPr>
          <w:rFonts w:ascii="Arial" w:eastAsia="Times New Roman" w:hAnsi="Arial" w:cs="Arial"/>
          <w:color w:val="000000"/>
          <w:lang w:eastAsia="es-CO"/>
        </w:rPr>
        <w:t xml:space="preserve">. Para garantizar la participación del Distrito Especial Deportivo, Cultural, Turístico, Empresarial y de Servicios de Santiago de Cali en la </w:t>
      </w:r>
      <w:r w:rsidRPr="005F6CB9">
        <w:rPr>
          <w:rFonts w:ascii="Arial" w:hAnsi="Arial" w:cs="Arial"/>
          <w:color w:val="333333"/>
          <w:shd w:val="clear" w:color="auto" w:fill="FFFFFF"/>
        </w:rPr>
        <w:t>dirección y decisión sobre el Fondo Fílmico Colombia</w:t>
      </w:r>
      <w:r w:rsidRPr="005F6CB9">
        <w:rPr>
          <w:rFonts w:ascii="Arial" w:eastAsia="Times New Roman" w:hAnsi="Arial" w:cs="Arial"/>
          <w:color w:val="000000"/>
          <w:lang w:eastAsia="es-CO"/>
        </w:rPr>
        <w:t xml:space="preserve">, se adicionará el numeral 7 al artículo </w:t>
      </w:r>
      <w:r w:rsidRPr="005F6CB9">
        <w:rPr>
          <w:rStyle w:val="user-highlighted-active"/>
          <w:rFonts w:ascii="Arial" w:hAnsi="Arial" w:cs="Arial"/>
          <w:bCs/>
          <w:color w:val="333333"/>
          <w:shd w:val="clear" w:color="auto" w:fill="FFFFFF"/>
        </w:rPr>
        <w:t>2.10.3.2.1.</w:t>
      </w:r>
      <w:r w:rsidRPr="005F6CB9">
        <w:rPr>
          <w:rFonts w:ascii="Arial" w:eastAsia="Times New Roman" w:hAnsi="Arial" w:cs="Arial"/>
          <w:color w:val="000000"/>
          <w:lang w:eastAsia="es-CO"/>
        </w:rPr>
        <w:t xml:space="preserve"> del Decreto único reglamentario 1080 de 2015, que quedará así:</w:t>
      </w:r>
    </w:p>
    <w:p w14:paraId="69B3AAE8" w14:textId="77777777" w:rsidR="00A065DA" w:rsidRPr="005F6CB9" w:rsidRDefault="00A065DA" w:rsidP="00667DFB">
      <w:pPr>
        <w:shd w:val="clear" w:color="auto" w:fill="FFFFFF"/>
        <w:spacing w:line="360" w:lineRule="auto"/>
        <w:ind w:left="360"/>
        <w:jc w:val="both"/>
        <w:rPr>
          <w:rFonts w:ascii="Arial" w:eastAsia="Times New Roman" w:hAnsi="Arial" w:cs="Arial"/>
          <w:color w:val="000000"/>
          <w:lang w:eastAsia="es-CO"/>
        </w:rPr>
      </w:pPr>
      <w:r w:rsidRPr="005F6CB9">
        <w:rPr>
          <w:rFonts w:ascii="Arial" w:eastAsia="Times New Roman" w:hAnsi="Arial" w:cs="Arial"/>
          <w:color w:val="000000"/>
          <w:lang w:eastAsia="es-CO"/>
        </w:rPr>
        <w:t>7. El Alcalde del Distrito Especial Deportivo, Cultural, Turístico, Empresarial y de Servicios de Santiago de Cali o su delegado.</w:t>
      </w:r>
    </w:p>
    <w:p w14:paraId="2CB0739A" w14:textId="77777777" w:rsidR="00A065DA" w:rsidRPr="005F6CB9" w:rsidRDefault="00A065DA" w:rsidP="00667DFB">
      <w:pPr>
        <w:widowControl w:val="0"/>
        <w:spacing w:line="360" w:lineRule="auto"/>
        <w:jc w:val="both"/>
        <w:rPr>
          <w:rFonts w:ascii="Arial" w:hAnsi="Arial" w:cs="Arial"/>
        </w:rPr>
      </w:pPr>
      <w:r w:rsidRPr="005F6CB9">
        <w:rPr>
          <w:rFonts w:ascii="Arial" w:eastAsia="Times New Roman" w:hAnsi="Arial" w:cs="Arial"/>
          <w:bCs/>
          <w:color w:val="000000"/>
          <w:lang w:eastAsia="es-CO"/>
        </w:rPr>
        <w:t>Artículo 14</w:t>
      </w:r>
      <w:r w:rsidRPr="005F6CB9">
        <w:rPr>
          <w:rFonts w:ascii="Arial" w:eastAsia="Times New Roman" w:hAnsi="Arial" w:cs="Arial"/>
          <w:color w:val="000000"/>
          <w:lang w:eastAsia="es-CO"/>
        </w:rPr>
        <w:t>. </w:t>
      </w:r>
      <w:r w:rsidRPr="005F6CB9">
        <w:rPr>
          <w:rFonts w:ascii="Arial" w:hAnsi="Arial" w:cs="Arial"/>
        </w:rPr>
        <w:t xml:space="preserve">El artículo </w:t>
      </w:r>
      <w:r w:rsidRPr="005F6CB9">
        <w:rPr>
          <w:rStyle w:val="user-highlighted-active"/>
          <w:rFonts w:ascii="Arial" w:hAnsi="Arial" w:cs="Arial"/>
          <w:bCs/>
          <w:color w:val="333333"/>
          <w:shd w:val="clear" w:color="auto" w:fill="FFFFFF"/>
        </w:rPr>
        <w:t>2.10.3.2.4.</w:t>
      </w:r>
      <w:r w:rsidRPr="005F6CB9">
        <w:rPr>
          <w:rFonts w:ascii="Arial" w:hAnsi="Arial" w:cs="Arial"/>
        </w:rPr>
        <w:t xml:space="preserve"> del</w:t>
      </w:r>
      <w:r w:rsidRPr="005F6CB9">
        <w:rPr>
          <w:rFonts w:ascii="Arial" w:hAnsi="Arial" w:cs="Arial"/>
          <w:u w:val="single"/>
        </w:rPr>
        <w:t xml:space="preserve"> </w:t>
      </w:r>
      <w:r w:rsidRPr="005F6CB9">
        <w:rPr>
          <w:rFonts w:ascii="Arial" w:hAnsi="Arial" w:cs="Arial"/>
        </w:rPr>
        <w:t>Decreto Único Reglamentario 1080 de 2015</w:t>
      </w:r>
      <w:r w:rsidRPr="005F6CB9">
        <w:rPr>
          <w:rFonts w:ascii="Arial" w:hAnsi="Arial" w:cs="Arial"/>
          <w:u w:val="single"/>
        </w:rPr>
        <w:t xml:space="preserve">, </w:t>
      </w:r>
      <w:r w:rsidRPr="005F6CB9">
        <w:rPr>
          <w:rFonts w:ascii="Arial" w:hAnsi="Arial" w:cs="Arial"/>
        </w:rPr>
        <w:t>quedará así:</w:t>
      </w:r>
    </w:p>
    <w:p w14:paraId="084FB550" w14:textId="77777777" w:rsidR="00A065DA" w:rsidRPr="005F6CB9" w:rsidRDefault="00A065DA" w:rsidP="00667DFB">
      <w:pPr>
        <w:widowControl w:val="0"/>
        <w:spacing w:line="360" w:lineRule="auto"/>
        <w:jc w:val="both"/>
        <w:rPr>
          <w:rFonts w:ascii="Arial" w:hAnsi="Arial" w:cs="Arial"/>
          <w:color w:val="333333"/>
        </w:rPr>
      </w:pPr>
      <w:r w:rsidRPr="005F6CB9">
        <w:rPr>
          <w:rFonts w:ascii="Arial" w:hAnsi="Arial" w:cs="Arial"/>
        </w:rPr>
        <w:t xml:space="preserve"> Sesiones y quórum. El Comité Promoción Fílmica Colombia (CPFC), se reunirá ordinariamente al menos dos veces en cad</w:t>
      </w:r>
      <w:r w:rsidRPr="005F6CB9">
        <w:rPr>
          <w:rFonts w:ascii="Arial" w:hAnsi="Arial" w:cs="Arial"/>
          <w:color w:val="333333"/>
        </w:rPr>
        <w:t xml:space="preserve">a semestre calendario y de manera extraordinaria, en el </w:t>
      </w:r>
      <w:r w:rsidRPr="005F6CB9">
        <w:rPr>
          <w:rFonts w:ascii="Arial" w:hAnsi="Arial" w:cs="Arial"/>
        </w:rPr>
        <w:t xml:space="preserve">Distrito Especial Deportivo, Cultural, Turístico, Empresarial y de Servicios de Santiago de Cali, </w:t>
      </w:r>
      <w:r w:rsidRPr="005F6CB9">
        <w:rPr>
          <w:rFonts w:ascii="Arial" w:hAnsi="Arial" w:cs="Arial"/>
          <w:color w:val="333333"/>
        </w:rPr>
        <w:t>cuando sea convocado por iniciativa Secretaría del Comité o por la solicitud de por lo menos cuatro (4) de sus miembros, número que constituye el quórum para la celebración de sus reuniones.</w:t>
      </w:r>
    </w:p>
    <w:p w14:paraId="74EB73C8" w14:textId="77777777" w:rsidR="00A065DA" w:rsidRPr="005F6CB9" w:rsidRDefault="00A065DA" w:rsidP="00667DFB">
      <w:pPr>
        <w:shd w:val="clear" w:color="auto" w:fill="FFFFFF"/>
        <w:spacing w:line="360" w:lineRule="auto"/>
        <w:jc w:val="both"/>
        <w:rPr>
          <w:rFonts w:ascii="Arial" w:eastAsia="Times New Roman" w:hAnsi="Arial" w:cs="Arial"/>
          <w:bCs/>
          <w:color w:val="000000"/>
          <w:lang w:eastAsia="es-CO"/>
        </w:rPr>
      </w:pPr>
    </w:p>
    <w:p w14:paraId="07C5C8EE"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 xml:space="preserve">Artículo 15. </w:t>
      </w:r>
      <w:r w:rsidRPr="005F6CB9">
        <w:rPr>
          <w:rFonts w:ascii="Arial" w:eastAsia="Times New Roman" w:hAnsi="Arial" w:cs="Arial"/>
          <w:color w:val="000000"/>
          <w:lang w:eastAsia="es-CO"/>
        </w:rPr>
        <w:t>El Comité Promoción Fílmica Colombia (CPFC), en su manual de asignación de recursos establecerá reglas diferenciadas para promover proyectos propuestos por industrias culturales con domicilio y sede principal en </w:t>
      </w:r>
      <w:r w:rsidRPr="005F6CB9">
        <w:rPr>
          <w:rFonts w:ascii="Arial" w:eastAsia="Times New Roman" w:hAnsi="Arial" w:cs="Arial"/>
          <w:color w:val="333333"/>
          <w:lang w:eastAsia="es-CO"/>
        </w:rPr>
        <w:t>el </w:t>
      </w:r>
      <w:r w:rsidRPr="005F6CB9">
        <w:rPr>
          <w:rFonts w:ascii="Arial" w:eastAsia="Times New Roman" w:hAnsi="Arial" w:cs="Arial"/>
          <w:color w:val="000000"/>
          <w:lang w:eastAsia="es-CO"/>
        </w:rPr>
        <w:t>Distrito Especial Deportivo, Cultural, Turístico, Empresarial y de Servicios de Santiago de Cali.</w:t>
      </w:r>
    </w:p>
    <w:p w14:paraId="49B9FCF2" w14:textId="0346DDC7" w:rsidR="00A065DA" w:rsidRDefault="00A065DA" w:rsidP="00A065DA">
      <w:pPr>
        <w:shd w:val="clear" w:color="auto" w:fill="FFFFFF"/>
        <w:spacing w:line="360" w:lineRule="auto"/>
        <w:ind w:left="720"/>
        <w:rPr>
          <w:rFonts w:ascii="Arial" w:eastAsia="Times New Roman" w:hAnsi="Arial" w:cs="Arial"/>
          <w:color w:val="000000"/>
          <w:lang w:eastAsia="es-CO"/>
        </w:rPr>
      </w:pPr>
    </w:p>
    <w:p w14:paraId="28E03009" w14:textId="77777777" w:rsidR="00667DFB" w:rsidRDefault="00667DFB" w:rsidP="00A065DA">
      <w:pPr>
        <w:shd w:val="clear" w:color="auto" w:fill="FFFFFF"/>
        <w:spacing w:line="360" w:lineRule="auto"/>
        <w:ind w:left="720"/>
        <w:rPr>
          <w:rFonts w:ascii="Arial" w:eastAsia="Times New Roman" w:hAnsi="Arial" w:cs="Arial"/>
          <w:color w:val="000000"/>
          <w:lang w:eastAsia="es-CO"/>
        </w:rPr>
      </w:pPr>
    </w:p>
    <w:p w14:paraId="7A50CCF7" w14:textId="3B9F97F2" w:rsidR="004D5055" w:rsidRDefault="004D5055" w:rsidP="00A065DA">
      <w:pPr>
        <w:shd w:val="clear" w:color="auto" w:fill="FFFFFF"/>
        <w:spacing w:line="360" w:lineRule="auto"/>
        <w:ind w:left="720"/>
        <w:rPr>
          <w:rFonts w:ascii="Arial" w:eastAsia="Times New Roman" w:hAnsi="Arial" w:cs="Arial"/>
          <w:color w:val="000000"/>
          <w:lang w:eastAsia="es-CO"/>
        </w:rPr>
      </w:pPr>
    </w:p>
    <w:p w14:paraId="7494EE1C" w14:textId="107FA827" w:rsidR="00667DFB" w:rsidRDefault="00667DFB" w:rsidP="00A065DA">
      <w:pPr>
        <w:shd w:val="clear" w:color="auto" w:fill="FFFFFF"/>
        <w:spacing w:line="360" w:lineRule="auto"/>
        <w:ind w:left="720"/>
        <w:rPr>
          <w:rFonts w:ascii="Arial" w:eastAsia="Times New Roman" w:hAnsi="Arial" w:cs="Arial"/>
          <w:color w:val="000000"/>
          <w:lang w:eastAsia="es-CO"/>
        </w:rPr>
      </w:pPr>
    </w:p>
    <w:p w14:paraId="0C629CF0" w14:textId="3E2B6294" w:rsidR="00667DFB" w:rsidRDefault="00667DFB" w:rsidP="00A065DA">
      <w:pPr>
        <w:shd w:val="clear" w:color="auto" w:fill="FFFFFF"/>
        <w:spacing w:line="360" w:lineRule="auto"/>
        <w:ind w:left="720"/>
        <w:rPr>
          <w:rFonts w:ascii="Arial" w:eastAsia="Times New Roman" w:hAnsi="Arial" w:cs="Arial"/>
          <w:color w:val="000000"/>
          <w:lang w:eastAsia="es-CO"/>
        </w:rPr>
      </w:pPr>
    </w:p>
    <w:p w14:paraId="217194DE" w14:textId="77777777" w:rsidR="00667DFB" w:rsidRPr="005F6CB9" w:rsidRDefault="00667DFB" w:rsidP="00A065DA">
      <w:pPr>
        <w:shd w:val="clear" w:color="auto" w:fill="FFFFFF"/>
        <w:spacing w:line="360" w:lineRule="auto"/>
        <w:ind w:left="720"/>
        <w:rPr>
          <w:rFonts w:ascii="Arial" w:eastAsia="Times New Roman" w:hAnsi="Arial" w:cs="Arial"/>
          <w:color w:val="000000"/>
          <w:lang w:eastAsia="es-CO"/>
        </w:rPr>
      </w:pPr>
    </w:p>
    <w:p w14:paraId="7F29A960" w14:textId="77777777" w:rsidR="00A065DA" w:rsidRPr="00667DFB" w:rsidRDefault="00A065DA" w:rsidP="00A065DA">
      <w:pPr>
        <w:shd w:val="clear" w:color="auto" w:fill="FFFFFF"/>
        <w:spacing w:line="360" w:lineRule="auto"/>
        <w:jc w:val="center"/>
        <w:rPr>
          <w:rFonts w:ascii="Arial" w:eastAsia="Times New Roman" w:hAnsi="Arial" w:cs="Arial"/>
          <w:b/>
          <w:color w:val="000000"/>
          <w:lang w:eastAsia="es-CO"/>
        </w:rPr>
      </w:pPr>
      <w:r w:rsidRPr="00667DFB">
        <w:rPr>
          <w:rFonts w:ascii="Arial" w:eastAsia="Times New Roman" w:hAnsi="Arial" w:cs="Arial"/>
          <w:b/>
          <w:color w:val="000000"/>
          <w:lang w:eastAsia="es-CO"/>
        </w:rPr>
        <w:lastRenderedPageBreak/>
        <w:t>TITULO IV</w:t>
      </w:r>
    </w:p>
    <w:p w14:paraId="7C53C36E" w14:textId="77777777" w:rsidR="00A065DA" w:rsidRPr="00667DFB" w:rsidRDefault="00A065DA" w:rsidP="00A065DA">
      <w:pPr>
        <w:shd w:val="clear" w:color="auto" w:fill="FFFFFF"/>
        <w:jc w:val="center"/>
        <w:rPr>
          <w:rFonts w:ascii="Arial" w:eastAsia="Times New Roman" w:hAnsi="Arial" w:cs="Arial"/>
          <w:b/>
          <w:color w:val="000000"/>
          <w:lang w:eastAsia="es-CO"/>
        </w:rPr>
      </w:pPr>
      <w:r w:rsidRPr="00667DFB">
        <w:rPr>
          <w:rFonts w:ascii="Arial" w:eastAsia="Times New Roman" w:hAnsi="Arial" w:cs="Arial"/>
          <w:b/>
          <w:bCs/>
          <w:color w:val="000000"/>
          <w:lang w:eastAsia="es-CO"/>
        </w:rPr>
        <w:t>Incentivos para la promoción del desarrollo especializado en actividades culturales y deportivas</w:t>
      </w:r>
    </w:p>
    <w:p w14:paraId="347D4108" w14:textId="77777777" w:rsidR="00A065DA" w:rsidRPr="00667DFB" w:rsidRDefault="00A065DA" w:rsidP="00667DFB">
      <w:pPr>
        <w:shd w:val="clear" w:color="auto" w:fill="FFFFFF"/>
        <w:spacing w:line="360" w:lineRule="auto"/>
        <w:jc w:val="both"/>
        <w:rPr>
          <w:rFonts w:ascii="Arial" w:eastAsia="Times New Roman" w:hAnsi="Arial" w:cs="Arial"/>
          <w:bCs/>
          <w:color w:val="000000"/>
          <w:lang w:eastAsia="es-CO"/>
        </w:rPr>
      </w:pPr>
    </w:p>
    <w:p w14:paraId="4434A34D" w14:textId="77777777" w:rsidR="00A065DA" w:rsidRPr="00667DFB"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bCs/>
          <w:color w:val="000000"/>
          <w:lang w:eastAsia="es-CO"/>
        </w:rPr>
        <w:t>Artículo 16.</w:t>
      </w:r>
      <w:r w:rsidRPr="00667DFB">
        <w:rPr>
          <w:rFonts w:ascii="Arial" w:eastAsia="Times New Roman" w:hAnsi="Arial" w:cs="Arial"/>
          <w:color w:val="000000"/>
          <w:lang w:eastAsia="es-CO"/>
        </w:rPr>
        <w:t> Las entidades nacionales que tienen por objeto promover el crecimiento empresarial, el emprendimiento, los proyectos productivos, en especial de las industrias culturales y creativas y, el fomento de la innovación, deberán establecer en sus planes y programas reglas diferenciadas para la incubación y el fortalecimiento de industrias culturales asentadas en el Distrito Especial Deportivo, Cultural, Turístico, Empresarial y de Servicios de Santiago de Cali.</w:t>
      </w:r>
    </w:p>
    <w:p w14:paraId="3269A12F" w14:textId="77777777" w:rsidR="00A065DA" w:rsidRPr="00667DFB"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color w:val="000000"/>
          <w:lang w:eastAsia="es-CO"/>
        </w:rPr>
        <w:t>Las entidades nacionales que ejecuten proyectos para promover el uso de las nuevas tecnologías, deberán adoptar reglas especiales para incluir dentro de los mismos a las industrias culturales y creativas establecidas o que se establezcan en Cali.</w:t>
      </w:r>
    </w:p>
    <w:p w14:paraId="1959443F" w14:textId="77777777" w:rsidR="00A065DA" w:rsidRPr="00667DFB" w:rsidRDefault="00A065DA" w:rsidP="00667DFB">
      <w:pPr>
        <w:shd w:val="clear" w:color="auto" w:fill="FFFFFF"/>
        <w:spacing w:line="360" w:lineRule="auto"/>
        <w:jc w:val="both"/>
        <w:rPr>
          <w:rFonts w:ascii="Arial" w:eastAsia="Times New Roman" w:hAnsi="Arial" w:cs="Arial"/>
          <w:bCs/>
          <w:color w:val="000000"/>
          <w:lang w:eastAsia="es-CO"/>
        </w:rPr>
      </w:pPr>
    </w:p>
    <w:p w14:paraId="109BD2E5" w14:textId="77777777" w:rsidR="00A065DA" w:rsidRPr="00667DFB"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bCs/>
          <w:color w:val="000000"/>
          <w:lang w:eastAsia="es-CO"/>
        </w:rPr>
        <w:t>Artículo 17.</w:t>
      </w:r>
      <w:r w:rsidRPr="00667DFB">
        <w:rPr>
          <w:rFonts w:ascii="Arial" w:eastAsia="Times New Roman" w:hAnsi="Arial" w:cs="Arial"/>
          <w:color w:val="000000"/>
          <w:lang w:eastAsia="es-CO"/>
        </w:rPr>
        <w:t> Con el fin de incentivar las actividades deportivas y culturales del Distrito especial, destínese al Distrito Especial Deportivo, Cultural, Turístico, Empresarial y de Servicios de Santiago de Cali un porcentaje de los fondos nacionales de carácter cultural, turístico y científico, de la siguiente manera:</w:t>
      </w:r>
    </w:p>
    <w:p w14:paraId="44F662E6" w14:textId="37AF28FD" w:rsidR="00A065DA" w:rsidRPr="00667DFB" w:rsidRDefault="00A065DA" w:rsidP="00667DFB">
      <w:pPr>
        <w:pStyle w:val="Prrafodelista"/>
        <w:numPr>
          <w:ilvl w:val="0"/>
          <w:numId w:val="27"/>
        </w:num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color w:val="000000"/>
          <w:lang w:eastAsia="es-CO"/>
        </w:rPr>
        <w:t xml:space="preserve">El </w:t>
      </w:r>
      <w:r w:rsidR="00E26760" w:rsidRPr="00667DFB">
        <w:rPr>
          <w:rFonts w:ascii="Arial" w:eastAsia="Times New Roman" w:hAnsi="Arial" w:cs="Arial"/>
          <w:color w:val="000000"/>
          <w:lang w:eastAsia="es-CO"/>
        </w:rPr>
        <w:t>5</w:t>
      </w:r>
      <w:r w:rsidRPr="00667DFB">
        <w:rPr>
          <w:rFonts w:ascii="Arial" w:eastAsia="Times New Roman" w:hAnsi="Arial" w:cs="Arial"/>
          <w:color w:val="000000"/>
          <w:lang w:eastAsia="es-CO"/>
        </w:rPr>
        <w:t>% de los recursos provenientes de la contribución parafiscal cultural a la boletería de los espectáculos públicos de las artes escénicas a nivel Nacional, se entregarán al Distrito Especial Deportivo, Cultural, Turístico, Empresarial y de Servicios de Santiago de Cali, en la forma prevista en la </w:t>
      </w:r>
      <w:r w:rsidRPr="00667DFB">
        <w:rPr>
          <w:rFonts w:ascii="Arial" w:eastAsia="Times New Roman" w:hAnsi="Arial" w:cs="Arial"/>
          <w:color w:val="000000"/>
          <w:u w:val="single"/>
          <w:lang w:eastAsia="es-CO"/>
        </w:rPr>
        <w:t>ley 1493 de 2011</w:t>
      </w:r>
      <w:r w:rsidRPr="00667DFB">
        <w:rPr>
          <w:rFonts w:ascii="Arial" w:eastAsia="Times New Roman" w:hAnsi="Arial" w:cs="Arial"/>
          <w:color w:val="000000"/>
          <w:lang w:eastAsia="es-CO"/>
        </w:rPr>
        <w:t> para que sean destinados al cumplimiento de los fines de la presente ley. El 90% de lo recaudado por este concepto se distribuirá en la forma indicada en la citada ley.</w:t>
      </w:r>
    </w:p>
    <w:p w14:paraId="3B3CE4E0" w14:textId="58C14F70" w:rsidR="00A065DA" w:rsidRPr="00667DFB" w:rsidRDefault="00A065DA" w:rsidP="00667DFB">
      <w:pPr>
        <w:shd w:val="clear" w:color="auto" w:fill="FFFFFF"/>
        <w:spacing w:line="360" w:lineRule="auto"/>
        <w:ind w:left="720"/>
        <w:jc w:val="both"/>
        <w:rPr>
          <w:rFonts w:ascii="Arial" w:eastAsia="Times New Roman" w:hAnsi="Arial" w:cs="Arial"/>
          <w:color w:val="000000"/>
          <w:lang w:eastAsia="es-CO"/>
        </w:rPr>
      </w:pPr>
      <w:r w:rsidRPr="00667DFB">
        <w:rPr>
          <w:rFonts w:ascii="Arial" w:eastAsia="Times New Roman" w:hAnsi="Arial" w:cs="Arial"/>
          <w:bCs/>
          <w:color w:val="000000"/>
          <w:lang w:eastAsia="es-CO"/>
        </w:rPr>
        <w:t>2.</w:t>
      </w:r>
      <w:r w:rsidRPr="00667DFB">
        <w:rPr>
          <w:rFonts w:ascii="Arial" w:eastAsia="Times New Roman" w:hAnsi="Arial" w:cs="Arial"/>
          <w:color w:val="000000"/>
          <w:lang w:eastAsia="es-CO"/>
        </w:rPr>
        <w:t xml:space="preserve">      El </w:t>
      </w:r>
      <w:r w:rsidR="00E26760" w:rsidRPr="00667DFB">
        <w:rPr>
          <w:rFonts w:ascii="Arial" w:eastAsia="Times New Roman" w:hAnsi="Arial" w:cs="Arial"/>
          <w:color w:val="000000"/>
          <w:lang w:eastAsia="es-CO"/>
        </w:rPr>
        <w:t>2.5</w:t>
      </w:r>
      <w:r w:rsidRPr="00667DFB">
        <w:rPr>
          <w:rFonts w:ascii="Arial" w:eastAsia="Times New Roman" w:hAnsi="Arial" w:cs="Arial"/>
          <w:color w:val="000000"/>
          <w:lang w:eastAsia="es-CO"/>
        </w:rPr>
        <w:t xml:space="preserve">% de los recursos del Fondo de Promoción Turística se entregarán al Distrito Especial Deportivo, Cultural, Turístico, Empresarial y de Servicios de Santiago de Cali, para la promoción de la actividad turística de eventos culturales </w:t>
      </w:r>
      <w:r w:rsidRPr="00667DFB">
        <w:rPr>
          <w:rFonts w:ascii="Arial" w:eastAsia="Times New Roman" w:hAnsi="Arial" w:cs="Arial"/>
          <w:color w:val="000000"/>
          <w:lang w:eastAsia="es-CO"/>
        </w:rPr>
        <w:lastRenderedPageBreak/>
        <w:t>y deportivos en la ciudad en los mismos términos previstos en las normas que regulan el citado fondo.</w:t>
      </w:r>
    </w:p>
    <w:p w14:paraId="71DFF3AF" w14:textId="747F4FD8" w:rsidR="00A065DA" w:rsidRPr="00667DFB" w:rsidRDefault="00A065DA" w:rsidP="00667DFB">
      <w:pPr>
        <w:shd w:val="clear" w:color="auto" w:fill="FFFFFF"/>
        <w:spacing w:line="360" w:lineRule="auto"/>
        <w:ind w:left="720"/>
        <w:jc w:val="both"/>
        <w:rPr>
          <w:rFonts w:ascii="Arial" w:eastAsia="Times New Roman" w:hAnsi="Arial" w:cs="Arial"/>
          <w:color w:val="000000"/>
          <w:lang w:eastAsia="es-CO"/>
        </w:rPr>
      </w:pPr>
      <w:r w:rsidRPr="00667DFB">
        <w:rPr>
          <w:rFonts w:ascii="Arial" w:eastAsia="Times New Roman" w:hAnsi="Arial" w:cs="Arial"/>
          <w:bCs/>
          <w:color w:val="000000"/>
          <w:lang w:eastAsia="es-CO"/>
        </w:rPr>
        <w:t>3.</w:t>
      </w:r>
      <w:r w:rsidRPr="00667DFB">
        <w:rPr>
          <w:rFonts w:ascii="Arial" w:eastAsia="Times New Roman" w:hAnsi="Arial" w:cs="Arial"/>
          <w:color w:val="000000"/>
          <w:lang w:eastAsia="es-CO"/>
        </w:rPr>
        <w:t xml:space="preserve">      El </w:t>
      </w:r>
      <w:r w:rsidR="00E26760" w:rsidRPr="00667DFB">
        <w:rPr>
          <w:rFonts w:ascii="Arial" w:eastAsia="Times New Roman" w:hAnsi="Arial" w:cs="Arial"/>
          <w:color w:val="000000"/>
          <w:lang w:eastAsia="es-CO"/>
        </w:rPr>
        <w:t>2.5</w:t>
      </w:r>
      <w:r w:rsidRPr="00667DFB">
        <w:rPr>
          <w:rFonts w:ascii="Arial" w:eastAsia="Times New Roman" w:hAnsi="Arial" w:cs="Arial"/>
          <w:color w:val="000000"/>
          <w:lang w:eastAsia="es-CO"/>
        </w:rPr>
        <w:t>% de los recursos del Fondo Emprender, creado con </w:t>
      </w:r>
      <w:r w:rsidRPr="00667DFB">
        <w:rPr>
          <w:rFonts w:ascii="Arial" w:eastAsia="Times New Roman" w:hAnsi="Arial" w:cs="Arial"/>
          <w:color w:val="000000"/>
          <w:u w:val="single"/>
          <w:lang w:eastAsia="es-CO"/>
        </w:rPr>
        <w:t>la ley 789 de 2002, </w:t>
      </w:r>
      <w:r w:rsidRPr="00667DFB">
        <w:rPr>
          <w:rFonts w:ascii="Arial" w:eastAsia="Times New Roman" w:hAnsi="Arial" w:cs="Arial"/>
          <w:color w:val="000000"/>
          <w:lang w:eastAsia="es-CO"/>
        </w:rPr>
        <w:t>se entregarán al Distrito Especial Deportivo, Cultural, Turístico, Empresarial y de Servicios de Santiago de Cali, para la promoción de la actividad empresarial y de servicios de eventos culturales y deportivos en la ciudad en los mismos términos previstos en las normas que regulan el citado fondo.</w:t>
      </w:r>
    </w:p>
    <w:p w14:paraId="7A883084" w14:textId="0C097D12" w:rsidR="00A065DA" w:rsidRPr="00667DFB" w:rsidRDefault="00A065DA" w:rsidP="00667DFB">
      <w:pPr>
        <w:shd w:val="clear" w:color="auto" w:fill="FFFFFF"/>
        <w:spacing w:line="360" w:lineRule="auto"/>
        <w:ind w:left="720"/>
        <w:jc w:val="both"/>
        <w:rPr>
          <w:rFonts w:ascii="Arial" w:eastAsia="Times New Roman" w:hAnsi="Arial" w:cs="Arial"/>
          <w:color w:val="000000"/>
          <w:lang w:eastAsia="es-CO"/>
        </w:rPr>
      </w:pPr>
      <w:r w:rsidRPr="00667DFB">
        <w:rPr>
          <w:rFonts w:ascii="Arial" w:eastAsia="Times New Roman" w:hAnsi="Arial" w:cs="Arial"/>
          <w:bCs/>
          <w:color w:val="000000"/>
          <w:lang w:eastAsia="es-CO"/>
        </w:rPr>
        <w:t>4.</w:t>
      </w:r>
      <w:r w:rsidRPr="00667DFB">
        <w:rPr>
          <w:rFonts w:ascii="Arial" w:eastAsia="Times New Roman" w:hAnsi="Arial" w:cs="Arial"/>
          <w:color w:val="000000"/>
          <w:lang w:eastAsia="es-CO"/>
        </w:rPr>
        <w:t xml:space="preserve">  El </w:t>
      </w:r>
      <w:r w:rsidR="00E26760" w:rsidRPr="00667DFB">
        <w:rPr>
          <w:rFonts w:ascii="Arial" w:eastAsia="Times New Roman" w:hAnsi="Arial" w:cs="Arial"/>
          <w:color w:val="000000"/>
          <w:lang w:eastAsia="es-CO"/>
        </w:rPr>
        <w:t>2.5</w:t>
      </w:r>
      <w:r w:rsidRPr="00667DFB">
        <w:rPr>
          <w:rFonts w:ascii="Arial" w:eastAsia="Times New Roman" w:hAnsi="Arial" w:cs="Arial"/>
          <w:color w:val="000000"/>
          <w:lang w:eastAsia="es-CO"/>
        </w:rPr>
        <w:t>% del setenta por ciento (70%) de los recursos del Fondo para el Desarrollo Cinematográfico regulado en e</w:t>
      </w:r>
      <w:r w:rsidRPr="00667DFB">
        <w:rPr>
          <w:rFonts w:ascii="Arial" w:eastAsia="Times New Roman" w:hAnsi="Arial" w:cs="Arial"/>
          <w:color w:val="000000"/>
          <w:lang w:val="es-ES" w:eastAsia="es-CO"/>
        </w:rPr>
        <w:t>l inciso 2 del </w:t>
      </w:r>
      <w:r w:rsidRPr="00667DFB">
        <w:rPr>
          <w:rFonts w:ascii="Arial" w:eastAsia="Times New Roman" w:hAnsi="Arial" w:cs="Arial"/>
          <w:color w:val="000000"/>
          <w:u w:val="single"/>
          <w:lang w:val="es-ES" w:eastAsia="es-CO"/>
        </w:rPr>
        <w:t>artículo 11 de la Ley 814 de 2003,</w:t>
      </w:r>
      <w:r w:rsidRPr="00667DFB">
        <w:rPr>
          <w:rFonts w:ascii="Arial" w:eastAsia="Times New Roman" w:hAnsi="Arial" w:cs="Arial"/>
          <w:color w:val="000000"/>
          <w:lang w:val="es-ES" w:eastAsia="es-CO"/>
        </w:rPr>
        <w:t xml:space="preserve"> </w:t>
      </w:r>
      <w:r w:rsidRPr="00667DFB">
        <w:rPr>
          <w:rFonts w:ascii="Arial" w:eastAsia="Times New Roman" w:hAnsi="Arial" w:cs="Arial"/>
          <w:color w:val="000000"/>
          <w:lang w:eastAsia="es-CO"/>
        </w:rPr>
        <w:t xml:space="preserve">serán destinados al Distrito Especial Deportivo, Cultural, Turístico, Empresarial y de Servicios de Santiago de Cali, para la creación, producción, coproducción y, en general, a la realización de largometrajes y cortometrajes colombianos </w:t>
      </w:r>
    </w:p>
    <w:p w14:paraId="630C33A8" w14:textId="606F85D9" w:rsidR="00A065DA" w:rsidRPr="00667DFB" w:rsidRDefault="00CC0DE2" w:rsidP="00667DFB">
      <w:pPr>
        <w:shd w:val="clear" w:color="auto" w:fill="FFFFFF"/>
        <w:spacing w:line="360" w:lineRule="auto"/>
        <w:ind w:left="720"/>
        <w:jc w:val="both"/>
        <w:rPr>
          <w:rFonts w:ascii="Arial" w:eastAsia="Times New Roman" w:hAnsi="Arial" w:cs="Arial"/>
          <w:color w:val="000000"/>
          <w:lang w:eastAsia="es-CO"/>
        </w:rPr>
      </w:pPr>
      <w:r>
        <w:rPr>
          <w:rFonts w:ascii="Arial" w:eastAsia="Times New Roman" w:hAnsi="Arial" w:cs="Arial"/>
          <w:bCs/>
          <w:color w:val="000000"/>
          <w:lang w:eastAsia="es-CO"/>
        </w:rPr>
        <w:t>5</w:t>
      </w:r>
      <w:r w:rsidR="00A065DA" w:rsidRPr="00667DFB">
        <w:rPr>
          <w:rFonts w:ascii="Arial" w:eastAsia="Times New Roman" w:hAnsi="Arial" w:cs="Arial"/>
          <w:bCs/>
          <w:color w:val="000000"/>
          <w:lang w:eastAsia="es-CO"/>
        </w:rPr>
        <w:t>.</w:t>
      </w:r>
      <w:r w:rsidR="00A065DA" w:rsidRPr="00667DFB">
        <w:rPr>
          <w:rFonts w:ascii="Arial" w:eastAsia="Times New Roman" w:hAnsi="Arial" w:cs="Arial"/>
          <w:color w:val="000000"/>
          <w:lang w:eastAsia="es-CO"/>
        </w:rPr>
        <w:t xml:space="preserve">      El </w:t>
      </w:r>
      <w:r w:rsidR="00E26760" w:rsidRPr="00667DFB">
        <w:rPr>
          <w:rFonts w:ascii="Arial" w:eastAsia="Times New Roman" w:hAnsi="Arial" w:cs="Arial"/>
          <w:color w:val="000000"/>
          <w:lang w:eastAsia="es-CO"/>
        </w:rPr>
        <w:t>2.5</w:t>
      </w:r>
      <w:r w:rsidR="00A065DA" w:rsidRPr="00667DFB">
        <w:rPr>
          <w:rFonts w:ascii="Arial" w:eastAsia="Times New Roman" w:hAnsi="Arial" w:cs="Arial"/>
          <w:color w:val="000000"/>
          <w:lang w:eastAsia="es-CO"/>
        </w:rPr>
        <w:t>% del presupuesto asignado para la promoción y financiación de industrias culturales y creativas, se asignará a proyectos que se desarrollen en el Distrito Especial Deportivo, Cultural, Turístico, Empresarial y de Servicios de Santiago de Cali.</w:t>
      </w:r>
    </w:p>
    <w:p w14:paraId="73B26C6D" w14:textId="215C644C" w:rsidR="00A065DA" w:rsidRPr="00667DFB" w:rsidRDefault="00CC0DE2" w:rsidP="00667DFB">
      <w:pPr>
        <w:shd w:val="clear" w:color="auto" w:fill="FFFFFF"/>
        <w:spacing w:line="360" w:lineRule="auto"/>
        <w:ind w:left="720"/>
        <w:jc w:val="both"/>
        <w:rPr>
          <w:rFonts w:ascii="Arial" w:eastAsia="Times New Roman" w:hAnsi="Arial" w:cs="Arial"/>
          <w:color w:val="000000"/>
          <w:lang w:eastAsia="es-CO"/>
        </w:rPr>
      </w:pPr>
      <w:r>
        <w:rPr>
          <w:rFonts w:ascii="Arial" w:eastAsia="Times New Roman" w:hAnsi="Arial" w:cs="Arial"/>
          <w:bCs/>
          <w:color w:val="000000"/>
          <w:lang w:eastAsia="es-CO"/>
        </w:rPr>
        <w:t>6</w:t>
      </w:r>
      <w:r w:rsidR="00A065DA" w:rsidRPr="00667DFB">
        <w:rPr>
          <w:rFonts w:ascii="Arial" w:eastAsia="Times New Roman" w:hAnsi="Arial" w:cs="Arial"/>
          <w:bCs/>
          <w:color w:val="000000"/>
          <w:lang w:eastAsia="es-CO"/>
        </w:rPr>
        <w:t>.</w:t>
      </w:r>
      <w:r w:rsidR="00A065DA" w:rsidRPr="00667DFB">
        <w:rPr>
          <w:rFonts w:ascii="Arial" w:eastAsia="Times New Roman" w:hAnsi="Arial" w:cs="Arial"/>
          <w:color w:val="000000"/>
          <w:lang w:eastAsia="es-CO"/>
        </w:rPr>
        <w:t xml:space="preserve">      Al menos el </w:t>
      </w:r>
      <w:r w:rsidR="00E26760" w:rsidRPr="00667DFB">
        <w:rPr>
          <w:rFonts w:ascii="Arial" w:eastAsia="Times New Roman" w:hAnsi="Arial" w:cs="Arial"/>
          <w:color w:val="000000"/>
          <w:lang w:eastAsia="es-CO"/>
        </w:rPr>
        <w:t>2.5</w:t>
      </w:r>
      <w:r w:rsidR="00A065DA" w:rsidRPr="00667DFB">
        <w:rPr>
          <w:rFonts w:ascii="Arial" w:eastAsia="Times New Roman" w:hAnsi="Arial" w:cs="Arial"/>
          <w:color w:val="000000"/>
          <w:lang w:eastAsia="es-CO"/>
        </w:rPr>
        <w:t>% del presupuesto asignado por el Ministerio de Cultura, en el marco del programa nacional de estímulos o el que haga sus veces, se entregará al Distrito Especial Deportivo, Cultural, Turístico, Empresarial y de Servicios de Santiago de Cali para proyectos presentados por el Distrito para la realización de la Feria de Cali.</w:t>
      </w:r>
    </w:p>
    <w:p w14:paraId="1EF68716" w14:textId="77777777" w:rsidR="00A065DA" w:rsidRPr="00667DFB" w:rsidRDefault="00A065DA" w:rsidP="00667DFB">
      <w:pPr>
        <w:shd w:val="clear" w:color="auto" w:fill="FFFFFF"/>
        <w:spacing w:line="360" w:lineRule="auto"/>
        <w:ind w:left="720"/>
        <w:jc w:val="both"/>
        <w:rPr>
          <w:rFonts w:ascii="Arial" w:eastAsia="Times New Roman" w:hAnsi="Arial" w:cs="Arial"/>
          <w:color w:val="000000"/>
          <w:lang w:eastAsia="es-CO"/>
        </w:rPr>
      </w:pPr>
    </w:p>
    <w:p w14:paraId="72A929A3" w14:textId="349B96E3" w:rsidR="00A065DA" w:rsidRPr="00667DFB" w:rsidRDefault="00CC0DE2" w:rsidP="00667DFB">
      <w:pPr>
        <w:shd w:val="clear" w:color="auto" w:fill="FFFFFF"/>
        <w:spacing w:line="360" w:lineRule="auto"/>
        <w:ind w:left="720"/>
        <w:jc w:val="both"/>
        <w:rPr>
          <w:rFonts w:ascii="Arial" w:eastAsia="Times New Roman" w:hAnsi="Arial" w:cs="Arial"/>
          <w:color w:val="000000"/>
          <w:u w:val="single"/>
          <w:lang w:eastAsia="es-CO"/>
        </w:rPr>
      </w:pPr>
      <w:r>
        <w:rPr>
          <w:rFonts w:ascii="Arial" w:eastAsia="Times New Roman" w:hAnsi="Arial" w:cs="Arial"/>
          <w:bCs/>
          <w:color w:val="000000"/>
          <w:lang w:eastAsia="es-CO"/>
        </w:rPr>
        <w:t>7</w:t>
      </w:r>
      <w:r w:rsidR="00A065DA" w:rsidRPr="00667DFB">
        <w:rPr>
          <w:rFonts w:ascii="Arial" w:eastAsia="Times New Roman" w:hAnsi="Arial" w:cs="Arial"/>
          <w:bCs/>
          <w:color w:val="000000"/>
          <w:lang w:eastAsia="es-CO"/>
        </w:rPr>
        <w:t>.</w:t>
      </w:r>
      <w:r w:rsidR="00A065DA" w:rsidRPr="00667DFB">
        <w:rPr>
          <w:rFonts w:ascii="Arial" w:eastAsia="Times New Roman" w:hAnsi="Arial" w:cs="Arial"/>
          <w:color w:val="000000"/>
          <w:lang w:eastAsia="es-CO"/>
        </w:rPr>
        <w:t xml:space="preserve">      El Distrito Especial Deportivo, Cultural, Turístico, Empresarial y de Servicios de Santiago de </w:t>
      </w:r>
      <w:r w:rsidR="00A065DA" w:rsidRPr="00667DFB">
        <w:rPr>
          <w:rFonts w:ascii="Arial" w:eastAsia="Times New Roman" w:hAnsi="Arial" w:cs="Arial"/>
          <w:lang w:eastAsia="es-CO"/>
        </w:rPr>
        <w:t>Cali será destinatario</w:t>
      </w:r>
      <w:r w:rsidR="00B9535E" w:rsidRPr="00667DFB">
        <w:rPr>
          <w:rFonts w:ascii="Arial" w:eastAsia="Times New Roman" w:hAnsi="Arial" w:cs="Arial"/>
          <w:lang w:eastAsia="es-CO"/>
        </w:rPr>
        <w:t xml:space="preserve"> en un porcentaje directo </w:t>
      </w:r>
      <w:r w:rsidR="00A065DA" w:rsidRPr="00667DFB">
        <w:rPr>
          <w:rFonts w:ascii="Arial" w:eastAsia="Times New Roman" w:hAnsi="Arial" w:cs="Arial"/>
          <w:lang w:eastAsia="es-CO"/>
        </w:rPr>
        <w:t>de los recursos de que trata</w:t>
      </w:r>
      <w:r w:rsidR="00B9535E" w:rsidRPr="00667DFB">
        <w:rPr>
          <w:rFonts w:ascii="Arial" w:eastAsia="Times New Roman" w:hAnsi="Arial" w:cs="Arial"/>
          <w:lang w:eastAsia="es-CO"/>
        </w:rPr>
        <w:t xml:space="preserve"> </w:t>
      </w:r>
      <w:r w:rsidR="00B9535E" w:rsidRPr="00667DFB">
        <w:rPr>
          <w:rStyle w:val="user-highlighted-active"/>
          <w:rFonts w:ascii="Arial" w:hAnsi="Arial" w:cs="Arial"/>
          <w:shd w:val="clear" w:color="auto" w:fill="FFFFFF"/>
        </w:rPr>
        <w:t>el </w:t>
      </w:r>
      <w:hyperlink r:id="rId40" w:anchor="/vid/57643735/node/512.2" w:history="1">
        <w:r w:rsidR="00B9535E" w:rsidRPr="00667DFB">
          <w:rPr>
            <w:rStyle w:val="user-highlighted-active"/>
            <w:rFonts w:ascii="Arial" w:hAnsi="Arial" w:cs="Arial"/>
            <w:shd w:val="clear" w:color="auto" w:fill="FFFFFF"/>
          </w:rPr>
          <w:t>artículo 512-2</w:t>
        </w:r>
      </w:hyperlink>
      <w:r w:rsidR="00B9535E" w:rsidRPr="00667DFB">
        <w:rPr>
          <w:rStyle w:val="user-highlighted-active"/>
          <w:rFonts w:ascii="Arial" w:hAnsi="Arial" w:cs="Arial"/>
          <w:shd w:val="clear" w:color="auto" w:fill="FFFFFF"/>
        </w:rPr>
        <w:t> del </w:t>
      </w:r>
      <w:hyperlink r:id="rId41" w:history="1">
        <w:r w:rsidR="00B9535E" w:rsidRPr="00667DFB">
          <w:rPr>
            <w:rStyle w:val="user-highlighted-active"/>
            <w:rFonts w:ascii="Arial" w:hAnsi="Arial" w:cs="Arial"/>
            <w:shd w:val="clear" w:color="auto" w:fill="FFFFFF"/>
          </w:rPr>
          <w:t>Estatuto Tributario</w:t>
        </w:r>
      </w:hyperlink>
      <w:r w:rsidR="00B9535E" w:rsidRPr="00667DFB">
        <w:rPr>
          <w:rFonts w:ascii="Arial" w:hAnsi="Arial" w:cs="Arial"/>
        </w:rPr>
        <w:t xml:space="preserve">. Al menos el 5% del 70% asignado para deporte, y el 2.5% del 30% asignado para cultura. </w:t>
      </w:r>
      <w:r w:rsidR="00B9535E" w:rsidRPr="00667DFB">
        <w:rPr>
          <w:rStyle w:val="user-highlighted-active"/>
          <w:rFonts w:ascii="Arial" w:hAnsi="Arial" w:cs="Arial"/>
          <w:color w:val="333333"/>
          <w:shd w:val="clear" w:color="auto" w:fill="FFFFFF"/>
        </w:rPr>
        <w:t> </w:t>
      </w:r>
    </w:p>
    <w:p w14:paraId="5EAF3977" w14:textId="77777777" w:rsidR="00A065DA" w:rsidRPr="00667DFB" w:rsidRDefault="00A065DA" w:rsidP="00667DFB">
      <w:pPr>
        <w:shd w:val="clear" w:color="auto" w:fill="FFFFFF"/>
        <w:spacing w:line="360" w:lineRule="auto"/>
        <w:ind w:left="720"/>
        <w:jc w:val="both"/>
        <w:rPr>
          <w:rFonts w:ascii="Arial" w:eastAsia="Times New Roman" w:hAnsi="Arial" w:cs="Arial"/>
          <w:color w:val="000000"/>
          <w:lang w:eastAsia="es-CO"/>
        </w:rPr>
      </w:pPr>
    </w:p>
    <w:p w14:paraId="033C6FC3" w14:textId="60C82DA6" w:rsidR="00A065DA" w:rsidRPr="00667DFB" w:rsidRDefault="00CC0DE2" w:rsidP="00667DFB">
      <w:pPr>
        <w:shd w:val="clear" w:color="auto" w:fill="FFFFFF"/>
        <w:spacing w:line="360" w:lineRule="auto"/>
        <w:ind w:left="720"/>
        <w:jc w:val="both"/>
        <w:rPr>
          <w:rFonts w:ascii="Arial" w:eastAsia="Times New Roman" w:hAnsi="Arial" w:cs="Arial"/>
          <w:color w:val="000000"/>
          <w:lang w:eastAsia="es-CO"/>
        </w:rPr>
      </w:pPr>
      <w:r>
        <w:rPr>
          <w:rFonts w:ascii="Arial" w:eastAsia="Times New Roman" w:hAnsi="Arial" w:cs="Arial"/>
          <w:bCs/>
          <w:color w:val="000000"/>
          <w:lang w:eastAsia="es-CO"/>
        </w:rPr>
        <w:lastRenderedPageBreak/>
        <w:t>8</w:t>
      </w:r>
      <w:r w:rsidR="00A065DA" w:rsidRPr="00667DFB">
        <w:rPr>
          <w:rFonts w:ascii="Arial" w:eastAsia="Times New Roman" w:hAnsi="Arial" w:cs="Arial"/>
          <w:bCs/>
          <w:color w:val="000000"/>
          <w:lang w:eastAsia="es-CO"/>
        </w:rPr>
        <w:t>.</w:t>
      </w:r>
      <w:r w:rsidR="00A065DA" w:rsidRPr="00667DFB">
        <w:rPr>
          <w:rFonts w:ascii="Arial" w:eastAsia="Times New Roman" w:hAnsi="Arial" w:cs="Arial"/>
          <w:color w:val="000000"/>
          <w:lang w:eastAsia="es-CO"/>
        </w:rPr>
        <w:t>      Las entidades de que trata el artículo 19-4 del Estatuto Tributario cuyo domicilio esté en la ciudad de Cali, destinarán el recaudo de que trata el parágrafo transitorio 2 del citado artículo a financiar programas de formación deportiva o cultural en instituciones públicas de educación superior que certifique el Ministerio de Educación Nacional.</w:t>
      </w:r>
    </w:p>
    <w:p w14:paraId="55191553" w14:textId="77777777" w:rsidR="002C3522" w:rsidRPr="00667DFB" w:rsidRDefault="002C3522" w:rsidP="00667DFB">
      <w:pPr>
        <w:shd w:val="clear" w:color="auto" w:fill="FFFFFF"/>
        <w:spacing w:line="360" w:lineRule="auto"/>
        <w:jc w:val="both"/>
        <w:rPr>
          <w:rFonts w:ascii="Arial" w:eastAsia="Times New Roman" w:hAnsi="Arial" w:cs="Arial"/>
          <w:bCs/>
          <w:color w:val="222222"/>
          <w:lang w:val="es-ES" w:eastAsia="es-CO"/>
        </w:rPr>
      </w:pPr>
    </w:p>
    <w:p w14:paraId="40984409" w14:textId="270DBD04" w:rsidR="00A065DA" w:rsidRPr="00667DFB"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bCs/>
          <w:color w:val="222222"/>
          <w:lang w:val="es-ES" w:eastAsia="es-CO"/>
        </w:rPr>
        <w:t>Parágrafo:</w:t>
      </w:r>
      <w:r w:rsidRPr="00667DFB">
        <w:rPr>
          <w:rFonts w:ascii="Arial" w:eastAsia="Times New Roman" w:hAnsi="Arial" w:cs="Arial"/>
          <w:color w:val="222222"/>
          <w:lang w:val="es-ES" w:eastAsia="es-CO"/>
        </w:rPr>
        <w:t> Deléguese la asignación, destinación y administración de los recursos mencionados en los términos señalados en la normatividad vigente, a la alcaldía del </w:t>
      </w:r>
      <w:r w:rsidRPr="00667DFB">
        <w:rPr>
          <w:rFonts w:ascii="Arial" w:eastAsia="Times New Roman" w:hAnsi="Arial" w:cs="Arial"/>
          <w:color w:val="000000"/>
          <w:lang w:eastAsia="es-CO"/>
        </w:rPr>
        <w:t>Distrito Especial Deportivo, Cultural, Turístico, Empresarial y de Servicios de Santiago de Cali</w:t>
      </w:r>
      <w:r w:rsidRPr="00667DFB">
        <w:rPr>
          <w:rFonts w:ascii="Arial" w:eastAsia="Times New Roman" w:hAnsi="Arial" w:cs="Arial"/>
          <w:color w:val="222222"/>
          <w:lang w:val="es-ES" w:eastAsia="es-CO"/>
        </w:rPr>
        <w:t>, quien podrá asignar la función a la dependencia o entidad que por competencia y funciones le pudiera corresponder.</w:t>
      </w:r>
    </w:p>
    <w:p w14:paraId="467FB31F" w14:textId="77777777" w:rsidR="00667DFB" w:rsidRDefault="00667DFB" w:rsidP="00667DFB">
      <w:pPr>
        <w:shd w:val="clear" w:color="auto" w:fill="FFFFFF"/>
        <w:spacing w:line="360" w:lineRule="auto"/>
        <w:jc w:val="both"/>
        <w:rPr>
          <w:rFonts w:ascii="Arial" w:eastAsia="Times New Roman" w:hAnsi="Arial" w:cs="Arial"/>
          <w:bCs/>
          <w:color w:val="000000"/>
          <w:lang w:eastAsia="es-CO"/>
        </w:rPr>
      </w:pPr>
    </w:p>
    <w:p w14:paraId="2C76EFF4" w14:textId="2C07940A" w:rsidR="00A065DA"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bCs/>
          <w:color w:val="000000"/>
          <w:lang w:eastAsia="es-CO"/>
        </w:rPr>
        <w:t>Artículo 18. Con el fin de garantizar recursos que permitan desarrollar la educación en el sector cultural, a</w:t>
      </w:r>
      <w:r w:rsidRPr="00667DFB">
        <w:rPr>
          <w:rFonts w:ascii="Arial" w:eastAsia="Times New Roman" w:hAnsi="Arial" w:cs="Arial"/>
          <w:color w:val="000000"/>
          <w:lang w:eastAsia="es-CO"/>
        </w:rPr>
        <w:t>gréguese un parágrafo en </w:t>
      </w:r>
      <w:r w:rsidRPr="00667DFB">
        <w:rPr>
          <w:rFonts w:ascii="Arial" w:eastAsia="Times New Roman" w:hAnsi="Arial" w:cs="Arial"/>
          <w:color w:val="000000"/>
          <w:u w:val="single"/>
          <w:lang w:eastAsia="es-CO"/>
        </w:rPr>
        <w:t>el artículo 86 de la Ley 30 de 1992, </w:t>
      </w:r>
      <w:r w:rsidRPr="00667DFB">
        <w:rPr>
          <w:rFonts w:ascii="Arial" w:eastAsia="Times New Roman" w:hAnsi="Arial" w:cs="Arial"/>
          <w:color w:val="000000"/>
          <w:lang w:eastAsia="es-CO"/>
        </w:rPr>
        <w:t>que quedará así:</w:t>
      </w:r>
    </w:p>
    <w:p w14:paraId="39C70D10" w14:textId="77777777" w:rsidR="00667DFB" w:rsidRPr="00667DFB" w:rsidRDefault="00667DFB" w:rsidP="00667DFB">
      <w:pPr>
        <w:shd w:val="clear" w:color="auto" w:fill="FFFFFF"/>
        <w:spacing w:line="360" w:lineRule="auto"/>
        <w:jc w:val="both"/>
        <w:rPr>
          <w:rFonts w:ascii="Arial" w:eastAsia="Times New Roman" w:hAnsi="Arial" w:cs="Arial"/>
          <w:color w:val="000000"/>
          <w:lang w:eastAsia="es-CO"/>
        </w:rPr>
      </w:pPr>
    </w:p>
    <w:p w14:paraId="69E03696" w14:textId="6EE197C1" w:rsidR="00A065DA"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bCs/>
          <w:color w:val="000000"/>
          <w:lang w:eastAsia="es-CO"/>
        </w:rPr>
        <w:t>Parágrafo.</w:t>
      </w:r>
      <w:r w:rsidRPr="00667DFB">
        <w:rPr>
          <w:rFonts w:ascii="Arial" w:eastAsia="Times New Roman" w:hAnsi="Arial" w:cs="Arial"/>
          <w:color w:val="000000"/>
          <w:lang w:eastAsia="es-CO"/>
        </w:rPr>
        <w:t> el Instituto Popular de Cultura (IPC), El Instituto Colombiano de Ballet Clásico, INCOLBALLET, la Escuela Nacional del Deporte y el Instituto de Bellas Artes del Valle del Cauca, recibirán aportes del Presupuesto Nacional para su funcionamiento e inversión. Sólo para efectos de distribución de los recursos provenientes de transferencias, las entidades mencionadas serán consideradas como universidades públicas, en los términos de los artículos 86 y 87 de la ley 30 de 1992.</w:t>
      </w:r>
    </w:p>
    <w:p w14:paraId="5F87B422" w14:textId="77777777" w:rsidR="00292797" w:rsidRPr="00667DFB" w:rsidRDefault="00292797" w:rsidP="00667DFB">
      <w:pPr>
        <w:shd w:val="clear" w:color="auto" w:fill="FFFFFF"/>
        <w:spacing w:line="360" w:lineRule="auto"/>
        <w:jc w:val="both"/>
        <w:rPr>
          <w:rFonts w:ascii="Arial" w:eastAsia="Times New Roman" w:hAnsi="Arial" w:cs="Arial"/>
          <w:color w:val="000000"/>
          <w:lang w:eastAsia="es-CO"/>
        </w:rPr>
      </w:pPr>
    </w:p>
    <w:p w14:paraId="199ED456" w14:textId="2C410F04" w:rsidR="00292797" w:rsidRDefault="00A065DA" w:rsidP="00292797">
      <w:pPr>
        <w:shd w:val="clear" w:color="auto" w:fill="FFFFFF"/>
        <w:spacing w:line="360" w:lineRule="auto"/>
        <w:rPr>
          <w:rFonts w:ascii="Arial" w:eastAsia="Times New Roman" w:hAnsi="Arial" w:cs="Arial"/>
          <w:color w:val="000000"/>
          <w:lang w:eastAsia="es-CO"/>
        </w:rPr>
      </w:pPr>
      <w:r w:rsidRPr="00667DFB">
        <w:rPr>
          <w:rFonts w:ascii="Arial" w:eastAsia="Times New Roman" w:hAnsi="Arial" w:cs="Arial"/>
          <w:bCs/>
          <w:color w:val="000000"/>
          <w:lang w:eastAsia="es-CO"/>
        </w:rPr>
        <w:t xml:space="preserve">Artículo 19. Para lograr que Santiago de Cali sea resarcido por las consecuencias sufridas a causa del flagelo del narcotráfico en su territorio, se realizará una transferencia de los bienes objeto de extinción de dominio. </w:t>
      </w:r>
      <w:r w:rsidRPr="00667DFB">
        <w:rPr>
          <w:rFonts w:ascii="Arial" w:eastAsia="Times New Roman" w:hAnsi="Arial" w:cs="Arial"/>
          <w:color w:val="000000"/>
          <w:lang w:eastAsia="es-CO"/>
        </w:rPr>
        <w:t xml:space="preserve">La Nación entregará los dineros y transferirá a título gratuito la propiedad de los bienes inmuebles ubicados en la ciudad de Cali al Distrito Especial, Deportivo, Cultural, Turístico, Empresarial y de Servicios de Santiago de Cali, respecto de los cuales haya operado la extinción </w:t>
      </w:r>
      <w:r w:rsidR="000A3FFB">
        <w:rPr>
          <w:rFonts w:ascii="Arial" w:eastAsia="Times New Roman" w:hAnsi="Arial" w:cs="Arial"/>
          <w:color w:val="000000"/>
          <w:lang w:eastAsia="es-CO"/>
        </w:rPr>
        <w:t>del</w:t>
      </w:r>
    </w:p>
    <w:p w14:paraId="599AF541" w14:textId="56E9CF83" w:rsidR="00A065DA" w:rsidRPr="00667DFB" w:rsidRDefault="00A065DA" w:rsidP="00667DFB">
      <w:pPr>
        <w:shd w:val="clear" w:color="auto" w:fill="FFFFFF"/>
        <w:spacing w:line="360" w:lineRule="auto"/>
        <w:jc w:val="both"/>
        <w:rPr>
          <w:rFonts w:ascii="Arial" w:eastAsia="Times New Roman" w:hAnsi="Arial" w:cs="Arial"/>
          <w:bCs/>
          <w:color w:val="000000"/>
          <w:lang w:eastAsia="es-CO"/>
        </w:rPr>
      </w:pPr>
      <w:r w:rsidRPr="00667DFB">
        <w:rPr>
          <w:rFonts w:ascii="Arial" w:eastAsia="Times New Roman" w:hAnsi="Arial" w:cs="Arial"/>
          <w:color w:val="000000"/>
          <w:lang w:eastAsia="es-CO"/>
        </w:rPr>
        <w:lastRenderedPageBreak/>
        <w:t>dominio en favor de la Nación por cualquier causa. El distrito destinará el dinero y los bienes o el producto de su venta para la promoción de actividades culturales y deportivas, o la construcción y mantenimiento de infraestructura relacionada con esas actividades.</w:t>
      </w:r>
    </w:p>
    <w:p w14:paraId="28BF9382" w14:textId="77777777" w:rsidR="00A065DA" w:rsidRPr="00667DFB" w:rsidRDefault="00A065DA" w:rsidP="00667DFB">
      <w:pPr>
        <w:shd w:val="clear" w:color="auto" w:fill="FFFFFF"/>
        <w:spacing w:line="360" w:lineRule="auto"/>
        <w:jc w:val="both"/>
        <w:rPr>
          <w:rFonts w:ascii="Arial" w:eastAsia="Times New Roman" w:hAnsi="Arial" w:cs="Arial"/>
          <w:color w:val="000000"/>
          <w:lang w:eastAsia="es-CO"/>
        </w:rPr>
      </w:pPr>
      <w:r w:rsidRPr="00667DFB">
        <w:rPr>
          <w:rFonts w:ascii="Arial" w:eastAsia="Times New Roman" w:hAnsi="Arial" w:cs="Arial"/>
          <w:color w:val="000000"/>
          <w:lang w:eastAsia="es-CO"/>
        </w:rPr>
        <w:t xml:space="preserve">Parágrafo: la asignación se realizará atendiendo la normatividad vigente sobre extinción de dominio y sobre los porcentajes que corresponden al Gobierno Nacional según lo establecido en la ley 1708 de 2014.  </w:t>
      </w:r>
    </w:p>
    <w:p w14:paraId="588AB459" w14:textId="77777777" w:rsidR="00A065DA" w:rsidRPr="00667DFB" w:rsidRDefault="00A065DA" w:rsidP="00A065DA">
      <w:pPr>
        <w:shd w:val="clear" w:color="auto" w:fill="FFFFFF"/>
        <w:spacing w:line="360" w:lineRule="auto"/>
        <w:jc w:val="center"/>
        <w:rPr>
          <w:rFonts w:ascii="Arial" w:eastAsia="Times New Roman" w:hAnsi="Arial" w:cs="Arial"/>
          <w:b/>
          <w:bCs/>
          <w:color w:val="000000"/>
          <w:lang w:eastAsia="es-CO"/>
        </w:rPr>
      </w:pPr>
      <w:r w:rsidRPr="00667DFB">
        <w:rPr>
          <w:rFonts w:ascii="Arial" w:eastAsia="Times New Roman" w:hAnsi="Arial" w:cs="Arial"/>
          <w:b/>
          <w:bCs/>
          <w:color w:val="000000"/>
          <w:lang w:eastAsia="es-CO"/>
        </w:rPr>
        <w:t>TITULO V</w:t>
      </w:r>
    </w:p>
    <w:p w14:paraId="5C35972B" w14:textId="77777777" w:rsidR="00A065DA" w:rsidRPr="00667DFB" w:rsidRDefault="00A065DA" w:rsidP="00A065DA">
      <w:pPr>
        <w:shd w:val="clear" w:color="auto" w:fill="FFFFFF"/>
        <w:spacing w:line="360" w:lineRule="auto"/>
        <w:jc w:val="center"/>
        <w:rPr>
          <w:rFonts w:ascii="Arial" w:eastAsia="Times New Roman" w:hAnsi="Arial" w:cs="Arial"/>
          <w:b/>
          <w:color w:val="000000"/>
          <w:lang w:eastAsia="es-CO"/>
        </w:rPr>
      </w:pPr>
      <w:r w:rsidRPr="00667DFB">
        <w:rPr>
          <w:rFonts w:ascii="Arial" w:eastAsia="Times New Roman" w:hAnsi="Arial" w:cs="Arial"/>
          <w:b/>
          <w:color w:val="000000"/>
          <w:lang w:eastAsia="es-CO"/>
        </w:rPr>
        <w:t xml:space="preserve">Otras disposiciones </w:t>
      </w:r>
    </w:p>
    <w:p w14:paraId="0EF5287D" w14:textId="77777777" w:rsidR="00A065DA" w:rsidRPr="005F6CB9" w:rsidRDefault="00A065DA" w:rsidP="00A065DA">
      <w:pPr>
        <w:widowControl w:val="0"/>
        <w:spacing w:line="360" w:lineRule="auto"/>
        <w:rPr>
          <w:rFonts w:ascii="Arial" w:eastAsia="Times New Roman" w:hAnsi="Arial" w:cs="Arial"/>
          <w:bCs/>
          <w:color w:val="000000"/>
          <w:lang w:eastAsia="es-CO"/>
        </w:rPr>
      </w:pPr>
    </w:p>
    <w:p w14:paraId="6E1EEB0B" w14:textId="34349443" w:rsidR="00A065DA" w:rsidRDefault="00A065DA" w:rsidP="00667DFB">
      <w:pPr>
        <w:widowControl w:val="0"/>
        <w:spacing w:line="360" w:lineRule="auto"/>
        <w:jc w:val="both"/>
        <w:rPr>
          <w:rFonts w:ascii="Arial" w:hAnsi="Arial" w:cs="Arial"/>
          <w:color w:val="000000" w:themeColor="text1"/>
        </w:rPr>
      </w:pPr>
      <w:r w:rsidRPr="005F6CB9">
        <w:rPr>
          <w:rFonts w:ascii="Arial" w:eastAsia="Times New Roman" w:hAnsi="Arial" w:cs="Arial"/>
          <w:bCs/>
          <w:color w:val="000000"/>
          <w:lang w:eastAsia="es-CO"/>
        </w:rPr>
        <w:t>Artículo 20.</w:t>
      </w:r>
      <w:r w:rsidRPr="005F6CB9">
        <w:rPr>
          <w:rFonts w:ascii="Arial" w:eastAsia="Times New Roman" w:hAnsi="Arial" w:cs="Arial"/>
          <w:color w:val="000000"/>
          <w:lang w:eastAsia="es-CO"/>
        </w:rPr>
        <w:t> </w:t>
      </w:r>
      <w:r w:rsidRPr="005F6CB9">
        <w:rPr>
          <w:rFonts w:ascii="Arial" w:hAnsi="Arial" w:cs="Arial"/>
          <w:color w:val="000000" w:themeColor="text1"/>
        </w:rPr>
        <w:t xml:space="preserve">Declárese área económica especial al espacio geográfico de Renovación Urbana del Distrito Especial Deportivo, Cultural, Turístico, Empresarial y de Servicios de Santiago de Cali, delimitada de la siguiente manera: </w:t>
      </w:r>
    </w:p>
    <w:p w14:paraId="60289645" w14:textId="77777777" w:rsidR="00667DFB" w:rsidRPr="005F6CB9" w:rsidRDefault="00667DFB" w:rsidP="00667DFB">
      <w:pPr>
        <w:widowControl w:val="0"/>
        <w:spacing w:line="360" w:lineRule="auto"/>
        <w:jc w:val="both"/>
        <w:rPr>
          <w:rFonts w:ascii="Arial" w:hAnsi="Arial" w:cs="Arial"/>
          <w:color w:val="000000" w:themeColor="text1"/>
        </w:rPr>
      </w:pPr>
    </w:p>
    <w:p w14:paraId="332C0892" w14:textId="1D68DEF8" w:rsidR="00A065DA" w:rsidRDefault="00A065DA" w:rsidP="00667DFB">
      <w:pPr>
        <w:widowControl w:val="0"/>
        <w:spacing w:line="360" w:lineRule="auto"/>
        <w:jc w:val="both"/>
        <w:rPr>
          <w:rFonts w:ascii="Arial" w:hAnsi="Arial" w:cs="Arial"/>
          <w:color w:val="000000" w:themeColor="text1"/>
        </w:rPr>
      </w:pPr>
      <w:r w:rsidRPr="005F6CB9">
        <w:rPr>
          <w:rFonts w:ascii="Arial" w:hAnsi="Arial" w:cs="Arial"/>
          <w:color w:val="000000" w:themeColor="text1"/>
        </w:rPr>
        <w:t xml:space="preserve">1. El área geográfica de Renovación Urbana definida en el Plan de Ordenamiento Territorial Municipal en los barrios: San Nicolás, Industrial, El Porvenir, Jorge Isaac, Santander, Obrero, San Pedro, Sucre, Fátima y Berlín. </w:t>
      </w:r>
    </w:p>
    <w:p w14:paraId="5B3E8D29" w14:textId="77777777" w:rsidR="00667DFB" w:rsidRPr="005F6CB9" w:rsidRDefault="00667DFB" w:rsidP="00667DFB">
      <w:pPr>
        <w:widowControl w:val="0"/>
        <w:spacing w:line="360" w:lineRule="auto"/>
        <w:jc w:val="both"/>
        <w:rPr>
          <w:rFonts w:ascii="Arial" w:hAnsi="Arial" w:cs="Arial"/>
          <w:color w:val="000000" w:themeColor="text1"/>
        </w:rPr>
      </w:pPr>
    </w:p>
    <w:p w14:paraId="3B51A161" w14:textId="77777777" w:rsidR="00A065DA" w:rsidRPr="005F6CB9" w:rsidRDefault="00A065DA" w:rsidP="00667DFB">
      <w:pPr>
        <w:widowControl w:val="0"/>
        <w:spacing w:line="360" w:lineRule="auto"/>
        <w:jc w:val="both"/>
        <w:rPr>
          <w:rFonts w:ascii="Arial" w:hAnsi="Arial" w:cs="Arial"/>
          <w:color w:val="000000" w:themeColor="text1"/>
        </w:rPr>
      </w:pPr>
      <w:r w:rsidRPr="005F6CB9">
        <w:rPr>
          <w:rFonts w:ascii="Arial" w:hAnsi="Arial" w:cs="Arial"/>
          <w:color w:val="000000" w:themeColor="text1"/>
        </w:rPr>
        <w:t xml:space="preserve">2. El área definida como centro histórico de la ciudad por el Plan Especial de Manejo del Centro Histórico (PEMP), extendiéndole los beneficios tributarios de una zona franca permanente especial de servicios. </w:t>
      </w:r>
    </w:p>
    <w:p w14:paraId="45A8E5FF" w14:textId="523A8BC6" w:rsidR="00A065DA" w:rsidRPr="005F6CB9" w:rsidRDefault="00A065DA" w:rsidP="00667DFB">
      <w:pPr>
        <w:shd w:val="clear" w:color="auto" w:fill="FFFFFF"/>
        <w:spacing w:line="360" w:lineRule="auto"/>
        <w:jc w:val="both"/>
        <w:rPr>
          <w:rFonts w:ascii="Arial" w:hAnsi="Arial" w:cs="Arial"/>
          <w:color w:val="000000" w:themeColor="text1"/>
        </w:rPr>
      </w:pPr>
      <w:r w:rsidRPr="005F6CB9">
        <w:rPr>
          <w:rFonts w:ascii="Arial" w:hAnsi="Arial" w:cs="Arial"/>
          <w:color w:val="000000" w:themeColor="text1"/>
        </w:rPr>
        <w:t>Parágrafo</w:t>
      </w:r>
      <w:r w:rsidR="00F81599" w:rsidRPr="005F6CB9">
        <w:rPr>
          <w:rFonts w:ascii="Arial" w:hAnsi="Arial" w:cs="Arial"/>
          <w:color w:val="000000" w:themeColor="text1"/>
        </w:rPr>
        <w:t xml:space="preserve"> uno</w:t>
      </w:r>
      <w:r w:rsidRPr="005F6CB9">
        <w:rPr>
          <w:rFonts w:ascii="Arial" w:hAnsi="Arial" w:cs="Arial"/>
          <w:color w:val="000000" w:themeColor="text1"/>
        </w:rPr>
        <w:t xml:space="preserve">: el área económica especial tendrá destinación única y exclusivamente para el desarrollo, fomento, incentivo y protección de las industrias creativas de las que trata la </w:t>
      </w:r>
      <w:r w:rsidRPr="005F6CB9">
        <w:rPr>
          <w:rFonts w:ascii="Arial" w:hAnsi="Arial" w:cs="Arial"/>
          <w:color w:val="000000" w:themeColor="text1"/>
          <w:u w:val="single"/>
        </w:rPr>
        <w:t>ley 1834 de 2017</w:t>
      </w:r>
      <w:r w:rsidRPr="005F6CB9">
        <w:rPr>
          <w:rFonts w:ascii="Arial" w:hAnsi="Arial" w:cs="Arial"/>
          <w:color w:val="000000" w:themeColor="text1"/>
        </w:rPr>
        <w:t>.</w:t>
      </w:r>
    </w:p>
    <w:p w14:paraId="1C4DD148" w14:textId="42FF7C55" w:rsidR="00F81599" w:rsidRPr="005F6CB9" w:rsidRDefault="00F81599" w:rsidP="00667DFB">
      <w:pPr>
        <w:shd w:val="clear" w:color="auto" w:fill="FFFFFF"/>
        <w:spacing w:line="360" w:lineRule="auto"/>
        <w:jc w:val="both"/>
        <w:rPr>
          <w:rFonts w:ascii="Arial" w:hAnsi="Arial" w:cs="Arial"/>
          <w:color w:val="000000" w:themeColor="text1"/>
        </w:rPr>
      </w:pPr>
      <w:r w:rsidRPr="005F6CB9">
        <w:rPr>
          <w:rFonts w:ascii="Arial" w:hAnsi="Arial" w:cs="Arial"/>
          <w:color w:val="000000" w:themeColor="text1"/>
        </w:rPr>
        <w:t>Parágrafo dos</w:t>
      </w:r>
      <w:r w:rsidR="004764A5" w:rsidRPr="005F6CB9">
        <w:rPr>
          <w:rFonts w:ascii="Arial" w:hAnsi="Arial" w:cs="Arial"/>
          <w:color w:val="000000" w:themeColor="text1"/>
        </w:rPr>
        <w:t>:</w:t>
      </w:r>
      <w:r w:rsidRPr="005F6CB9">
        <w:rPr>
          <w:rFonts w:ascii="Arial" w:hAnsi="Arial" w:cs="Arial"/>
          <w:color w:val="000000" w:themeColor="text1"/>
        </w:rPr>
        <w:t xml:space="preserve"> los beneficios de que trata este artículo se condicionan a las vocaciones de usos del suelo, específicamente a los usos comerciales y de servicios, los usos empresariales y los usos de servicios industriales. </w:t>
      </w:r>
    </w:p>
    <w:p w14:paraId="45485301" w14:textId="18FF7C3C" w:rsidR="004764A5" w:rsidRPr="005F6CB9" w:rsidRDefault="004764A5" w:rsidP="00667DFB">
      <w:pPr>
        <w:shd w:val="clear" w:color="auto" w:fill="FFFFFF"/>
        <w:spacing w:line="360" w:lineRule="auto"/>
        <w:jc w:val="both"/>
        <w:rPr>
          <w:rFonts w:ascii="Arial" w:hAnsi="Arial" w:cs="Arial"/>
          <w:color w:val="000000" w:themeColor="text1"/>
        </w:rPr>
      </w:pPr>
      <w:r w:rsidRPr="005F6CB9">
        <w:rPr>
          <w:rFonts w:ascii="Arial" w:hAnsi="Arial" w:cs="Arial"/>
          <w:color w:val="000000" w:themeColor="text1"/>
        </w:rPr>
        <w:t xml:space="preserve"> </w:t>
      </w:r>
    </w:p>
    <w:p w14:paraId="7B8C46B8" w14:textId="0843AD0A"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21.</w:t>
      </w:r>
      <w:r w:rsidRPr="005F6CB9">
        <w:rPr>
          <w:rFonts w:ascii="Arial" w:eastAsia="Times New Roman" w:hAnsi="Arial" w:cs="Arial"/>
          <w:color w:val="000000"/>
          <w:lang w:eastAsia="es-CO"/>
        </w:rPr>
        <w:t> El Gobierno Nacional extenderá los beneficios</w:t>
      </w:r>
      <w:r w:rsidR="008D7CD7">
        <w:rPr>
          <w:rFonts w:ascii="Arial" w:eastAsia="Times New Roman" w:hAnsi="Arial" w:cs="Arial"/>
          <w:color w:val="000000"/>
          <w:lang w:eastAsia="es-CO"/>
        </w:rPr>
        <w:t xml:space="preserve"> tributarios</w:t>
      </w:r>
      <w:r w:rsidRPr="005F6CB9">
        <w:rPr>
          <w:rFonts w:ascii="Arial" w:eastAsia="Times New Roman" w:hAnsi="Arial" w:cs="Arial"/>
          <w:color w:val="000000"/>
          <w:lang w:eastAsia="es-CO"/>
        </w:rPr>
        <w:t xml:space="preserve"> propios de una Zona Franca Transitoria a las ferias, exposiciones o muestras de bienes o servicios </w:t>
      </w:r>
      <w:r w:rsidRPr="005F6CB9">
        <w:rPr>
          <w:rFonts w:ascii="Arial" w:eastAsia="Times New Roman" w:hAnsi="Arial" w:cs="Arial"/>
          <w:color w:val="000000"/>
          <w:lang w:eastAsia="es-CO"/>
        </w:rPr>
        <w:lastRenderedPageBreak/>
        <w:t>estrechamente relacionados con las actividades culturales o recreacionales, realizadas en el territorio del Distrito Especial Deportivo, Cultural, Turístico, Empresarial y de Servicios de Santiago de Cali. Este beneficio será obligatorio para los eventos del Distrito especial que hayan sido reconocidos como patrimonio cultural de la nación.</w:t>
      </w:r>
    </w:p>
    <w:p w14:paraId="4F81EDF0"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22.</w:t>
      </w:r>
      <w:r w:rsidRPr="005F6CB9">
        <w:rPr>
          <w:rFonts w:ascii="Arial" w:eastAsia="Times New Roman" w:hAnsi="Arial" w:cs="Arial"/>
          <w:color w:val="000000"/>
          <w:lang w:eastAsia="es-CO"/>
        </w:rPr>
        <w:t> Se adiciona un parágrafo al </w:t>
      </w:r>
      <w:r w:rsidRPr="005F6CB9">
        <w:rPr>
          <w:rFonts w:ascii="Arial" w:eastAsia="Times New Roman" w:hAnsi="Arial" w:cs="Arial"/>
          <w:color w:val="000000"/>
          <w:u w:val="single"/>
          <w:lang w:eastAsia="es-CO"/>
        </w:rPr>
        <w:t>artículo 124 de la ley 1617 de 2013, </w:t>
      </w:r>
      <w:r w:rsidRPr="005F6CB9">
        <w:rPr>
          <w:rFonts w:ascii="Arial" w:eastAsia="Times New Roman" w:hAnsi="Arial" w:cs="Arial"/>
          <w:color w:val="000000"/>
          <w:lang w:eastAsia="es-CO"/>
        </w:rPr>
        <w:t>que quedará así:</w:t>
      </w:r>
    </w:p>
    <w:p w14:paraId="4691FC02"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color w:val="000000"/>
          <w:lang w:eastAsia="es-CO"/>
        </w:rPr>
        <w:t>Parágrafo 5. La autoridad ambiental del Distrito Especial Deportivo, Cultural, Turístico, Empresarial y de Servicios de Santiago de Cali, asumirá el recaudo del porcentaje ambiental de los gravámenes a la propiedad inmueble sin la obligación de transferir los recursos a la Corporación Autónoma Regional del Valle del Cauca (CVC), según los términos del </w:t>
      </w:r>
      <w:r w:rsidRPr="005F6CB9">
        <w:rPr>
          <w:rFonts w:ascii="Arial" w:eastAsia="Times New Roman" w:hAnsi="Arial" w:cs="Arial"/>
          <w:color w:val="000000"/>
          <w:u w:val="single"/>
          <w:lang w:eastAsia="es-CO"/>
        </w:rPr>
        <w:t>artículo 44 de la ley 99 de 1993</w:t>
      </w:r>
      <w:r w:rsidRPr="005F6CB9">
        <w:rPr>
          <w:rFonts w:ascii="Arial" w:eastAsia="Times New Roman" w:hAnsi="Arial" w:cs="Arial"/>
          <w:color w:val="000000"/>
          <w:lang w:eastAsia="es-CO"/>
        </w:rPr>
        <w:t>.</w:t>
      </w:r>
    </w:p>
    <w:p w14:paraId="697DC12D"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23. </w:t>
      </w:r>
      <w:r w:rsidRPr="005F6CB9">
        <w:rPr>
          <w:rFonts w:ascii="Arial" w:eastAsia="Times New Roman" w:hAnsi="Arial" w:cs="Arial"/>
          <w:color w:val="000000"/>
          <w:lang w:eastAsia="es-CO"/>
        </w:rPr>
        <w:t>Los contribuyentes del impuesto de renta que estén obligados a presentar declaración de renta y complementarios dentro del país, tienen derecho a deducir de la renta el valor de los aportes que realicen a la Alcaldía Distrital de Cali para la financiación o patrocinio de los eventos de la agenda cultural de la ciudad de Cali.</w:t>
      </w:r>
    </w:p>
    <w:p w14:paraId="1868BD22" w14:textId="77777777" w:rsidR="00A065DA" w:rsidRPr="005F6CB9" w:rsidRDefault="00A065DA" w:rsidP="00667DFB">
      <w:pPr>
        <w:shd w:val="clear" w:color="auto" w:fill="FFFFFF"/>
        <w:spacing w:line="360" w:lineRule="auto"/>
        <w:jc w:val="both"/>
        <w:rPr>
          <w:rFonts w:ascii="Arial" w:eastAsia="Times New Roman" w:hAnsi="Arial" w:cs="Arial"/>
          <w:color w:val="000000"/>
          <w:lang w:eastAsia="es-CO"/>
        </w:rPr>
      </w:pPr>
      <w:r w:rsidRPr="005F6CB9">
        <w:rPr>
          <w:rFonts w:ascii="Arial" w:eastAsia="Times New Roman" w:hAnsi="Arial" w:cs="Arial"/>
          <w:bCs/>
          <w:color w:val="000000"/>
          <w:lang w:eastAsia="es-CO"/>
        </w:rPr>
        <w:t>Artículo 24.</w:t>
      </w:r>
      <w:r w:rsidRPr="005F6CB9">
        <w:rPr>
          <w:rFonts w:ascii="Arial" w:eastAsia="Times New Roman" w:hAnsi="Arial" w:cs="Arial"/>
          <w:color w:val="000000"/>
          <w:lang w:eastAsia="es-CO"/>
        </w:rPr>
        <w:t> Esta ley rige a partir de su promulgación y deroga las disposiciones que le sean contrarias</w:t>
      </w:r>
    </w:p>
    <w:bookmarkEnd w:id="8"/>
    <w:p w14:paraId="47D9D574" w14:textId="4902D1CD" w:rsidR="001A2615" w:rsidRDefault="001A2615" w:rsidP="00A065DA">
      <w:pPr>
        <w:shd w:val="clear" w:color="auto" w:fill="FFFFFF"/>
        <w:spacing w:line="360" w:lineRule="auto"/>
        <w:rPr>
          <w:rFonts w:ascii="Arial" w:eastAsia="Times New Roman" w:hAnsi="Arial" w:cs="Arial"/>
          <w:color w:val="000000"/>
          <w:lang w:eastAsia="es-CO"/>
        </w:rPr>
      </w:pPr>
    </w:p>
    <w:p w14:paraId="1C24793C" w14:textId="77777777" w:rsidR="001A2615" w:rsidRPr="005F6CB9" w:rsidRDefault="001A2615" w:rsidP="00A065DA">
      <w:pPr>
        <w:shd w:val="clear" w:color="auto" w:fill="FFFFFF"/>
        <w:spacing w:line="360" w:lineRule="auto"/>
        <w:rPr>
          <w:rFonts w:ascii="Arial" w:eastAsia="Times New Roman" w:hAnsi="Arial" w:cs="Arial"/>
          <w:color w:val="000000"/>
          <w:lang w:eastAsia="es-CO"/>
        </w:rPr>
      </w:pPr>
    </w:p>
    <w:p w14:paraId="15C717F9" w14:textId="77777777" w:rsidR="00A065DA" w:rsidRPr="005F6CB9" w:rsidRDefault="00A065DA" w:rsidP="00A065DA">
      <w:pPr>
        <w:shd w:val="clear" w:color="auto" w:fill="FFFFFF"/>
        <w:spacing w:line="360" w:lineRule="auto"/>
        <w:rPr>
          <w:rFonts w:ascii="Arial" w:eastAsia="Times New Roman" w:hAnsi="Arial" w:cs="Arial"/>
          <w:color w:val="000000"/>
          <w:lang w:eastAsia="es-CO"/>
        </w:rPr>
      </w:pPr>
      <w:r w:rsidRPr="005F6CB9">
        <w:rPr>
          <w:rFonts w:ascii="Arial" w:eastAsia="Times New Roman" w:hAnsi="Arial" w:cs="Arial"/>
          <w:color w:val="000000"/>
          <w:lang w:eastAsia="es-CO"/>
        </w:rPr>
        <w:t xml:space="preserve">De los Honorables Congresistas, </w:t>
      </w:r>
    </w:p>
    <w:p w14:paraId="11EF7B09" w14:textId="77777777" w:rsidR="00A065DA" w:rsidRPr="005F6CB9" w:rsidRDefault="00A065DA" w:rsidP="00A065DA">
      <w:pPr>
        <w:shd w:val="clear" w:color="auto" w:fill="FFFFFF"/>
        <w:spacing w:line="360" w:lineRule="auto"/>
        <w:rPr>
          <w:rFonts w:ascii="Arial" w:eastAsia="Times New Roman" w:hAnsi="Arial" w:cs="Arial"/>
          <w:color w:val="000000"/>
          <w:lang w:eastAsia="es-CO"/>
        </w:rPr>
      </w:pPr>
    </w:p>
    <w:p w14:paraId="2B4FB800" w14:textId="77777777" w:rsidR="00A065DA" w:rsidRPr="005F6CB9" w:rsidRDefault="00A065DA" w:rsidP="00A065DA">
      <w:pPr>
        <w:shd w:val="clear" w:color="auto" w:fill="FFFFFF"/>
        <w:spacing w:line="360" w:lineRule="auto"/>
        <w:rPr>
          <w:rFonts w:ascii="Arial" w:eastAsia="Times New Roman" w:hAnsi="Arial" w:cs="Arial"/>
          <w:color w:val="000000"/>
          <w:lang w:eastAsia="es-CO"/>
        </w:rPr>
      </w:pPr>
    </w:p>
    <w:p w14:paraId="2C52A687" w14:textId="77777777" w:rsidR="00A065DA" w:rsidRPr="005F6CB9" w:rsidRDefault="00A065DA" w:rsidP="00A065DA">
      <w:pPr>
        <w:shd w:val="clear" w:color="auto" w:fill="FFFFFF"/>
        <w:spacing w:line="360" w:lineRule="auto"/>
        <w:rPr>
          <w:rFonts w:ascii="Arial" w:eastAsia="Times New Roman" w:hAnsi="Arial" w:cs="Arial"/>
          <w:color w:val="000000"/>
          <w:lang w:eastAsia="es-CO"/>
        </w:rPr>
      </w:pPr>
    </w:p>
    <w:p w14:paraId="551BD197" w14:textId="77777777" w:rsidR="005D1C67" w:rsidRDefault="00A065DA" w:rsidP="00A065DA">
      <w:pPr>
        <w:shd w:val="clear" w:color="auto" w:fill="FFFFFF"/>
        <w:spacing w:line="360" w:lineRule="auto"/>
        <w:rPr>
          <w:rFonts w:ascii="Arial" w:eastAsia="Times New Roman" w:hAnsi="Arial" w:cs="Arial"/>
          <w:color w:val="000000"/>
          <w:lang w:eastAsia="es-CO"/>
        </w:rPr>
      </w:pPr>
      <w:r w:rsidRPr="005F6CB9">
        <w:rPr>
          <w:rFonts w:ascii="Arial" w:eastAsia="Times New Roman" w:hAnsi="Arial" w:cs="Arial"/>
          <w:color w:val="000000"/>
          <w:lang w:eastAsia="es-CO"/>
        </w:rPr>
        <w:t>JUAN FERNANDO REYES KURI</w:t>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r>
      <w:r w:rsidR="005D1C67">
        <w:rPr>
          <w:rFonts w:ascii="Arial" w:eastAsia="Times New Roman" w:hAnsi="Arial" w:cs="Arial"/>
          <w:color w:val="000000"/>
          <w:lang w:eastAsia="es-CO"/>
        </w:rPr>
        <w:tab/>
        <w:t>ANGELA MARÌA ROBLEDO</w:t>
      </w:r>
    </w:p>
    <w:p w14:paraId="06E0629D"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6933E3F2"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0CD15436" w14:textId="359F4CCC" w:rsidR="005D1C67" w:rsidRDefault="005D1C67" w:rsidP="00A065DA">
      <w:pPr>
        <w:shd w:val="clear" w:color="auto" w:fill="FFFFFF"/>
        <w:spacing w:line="360" w:lineRule="auto"/>
        <w:rPr>
          <w:rFonts w:ascii="Arial" w:eastAsia="Times New Roman" w:hAnsi="Arial" w:cs="Arial"/>
          <w:color w:val="000000"/>
          <w:lang w:eastAsia="es-CO"/>
        </w:rPr>
      </w:pPr>
    </w:p>
    <w:p w14:paraId="1ABB96F5"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4794D7D0" w14:textId="342821D4" w:rsidR="004D5055" w:rsidRDefault="004D5055" w:rsidP="00A065DA">
      <w:pPr>
        <w:shd w:val="clear" w:color="auto" w:fill="FFFFFF"/>
        <w:spacing w:line="360" w:lineRule="auto"/>
        <w:rPr>
          <w:rFonts w:ascii="Arial" w:eastAsia="Times New Roman" w:hAnsi="Arial" w:cs="Arial"/>
          <w:color w:val="000000"/>
          <w:lang w:eastAsia="es-CO"/>
        </w:rPr>
      </w:pPr>
    </w:p>
    <w:p w14:paraId="02A67EA3" w14:textId="4854E4AB" w:rsidR="004D5055" w:rsidRDefault="004D5055" w:rsidP="00A065DA">
      <w:pPr>
        <w:shd w:val="clear" w:color="auto" w:fill="FFFFFF"/>
        <w:spacing w:line="360" w:lineRule="auto"/>
        <w:rPr>
          <w:rFonts w:ascii="Arial" w:eastAsia="Times New Roman" w:hAnsi="Arial" w:cs="Arial"/>
          <w:color w:val="000000"/>
          <w:lang w:eastAsia="es-CO"/>
        </w:rPr>
      </w:pPr>
    </w:p>
    <w:p w14:paraId="7BD54977" w14:textId="407046CD" w:rsidR="004D5055" w:rsidRDefault="004D5055" w:rsidP="00A065DA">
      <w:pPr>
        <w:shd w:val="clear" w:color="auto" w:fill="FFFFFF"/>
        <w:spacing w:line="360" w:lineRule="auto"/>
        <w:rPr>
          <w:rFonts w:ascii="Arial" w:eastAsia="Times New Roman" w:hAnsi="Arial" w:cs="Arial"/>
          <w:color w:val="000000"/>
          <w:lang w:eastAsia="es-CO"/>
        </w:rPr>
      </w:pPr>
    </w:p>
    <w:p w14:paraId="2E5907F5" w14:textId="77777777" w:rsidR="004D5055" w:rsidRDefault="004D5055" w:rsidP="00A065DA">
      <w:pPr>
        <w:shd w:val="clear" w:color="auto" w:fill="FFFFFF"/>
        <w:spacing w:line="360" w:lineRule="auto"/>
        <w:rPr>
          <w:rFonts w:ascii="Arial" w:eastAsia="Times New Roman" w:hAnsi="Arial" w:cs="Arial"/>
          <w:color w:val="000000"/>
          <w:lang w:eastAsia="es-CO"/>
        </w:rPr>
      </w:pPr>
    </w:p>
    <w:p w14:paraId="654ED8DB" w14:textId="0C377BCB" w:rsidR="005D1C67" w:rsidRDefault="005D1C67" w:rsidP="00A065DA">
      <w:pPr>
        <w:shd w:val="clear" w:color="auto" w:fill="FFFFFF"/>
        <w:spacing w:line="360" w:lineRule="auto"/>
        <w:rPr>
          <w:rFonts w:ascii="Arial" w:eastAsia="Times New Roman" w:hAnsi="Arial" w:cs="Arial"/>
          <w:color w:val="000000"/>
          <w:lang w:eastAsia="es-CO"/>
        </w:rPr>
      </w:pPr>
      <w:r>
        <w:rPr>
          <w:rFonts w:ascii="Arial" w:eastAsia="Times New Roman" w:hAnsi="Arial" w:cs="Arial"/>
          <w:color w:val="000000"/>
          <w:lang w:eastAsia="es-CO"/>
        </w:rPr>
        <w:t>JORGE TAMAYO MARULANDA                        LUIS ALBERTO ALBAN</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p>
    <w:p w14:paraId="2C3DDD2A"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13B76CD6" w14:textId="788FA1D4" w:rsidR="005D1C67" w:rsidRDefault="005D1C67" w:rsidP="00A065DA">
      <w:pPr>
        <w:shd w:val="clear" w:color="auto" w:fill="FFFFFF"/>
        <w:spacing w:line="360" w:lineRule="auto"/>
        <w:rPr>
          <w:rFonts w:ascii="Arial" w:eastAsia="Times New Roman" w:hAnsi="Arial" w:cs="Arial"/>
          <w:color w:val="000000"/>
          <w:lang w:eastAsia="es-CO"/>
        </w:rPr>
      </w:pPr>
    </w:p>
    <w:p w14:paraId="39404152" w14:textId="77777777" w:rsidR="001A2615" w:rsidRDefault="001A2615" w:rsidP="00A065DA">
      <w:pPr>
        <w:shd w:val="clear" w:color="auto" w:fill="FFFFFF"/>
        <w:spacing w:line="360" w:lineRule="auto"/>
        <w:rPr>
          <w:rFonts w:ascii="Arial" w:eastAsia="Times New Roman" w:hAnsi="Arial" w:cs="Arial"/>
          <w:color w:val="000000"/>
          <w:lang w:eastAsia="es-CO"/>
        </w:rPr>
      </w:pPr>
    </w:p>
    <w:p w14:paraId="7ED702A3" w14:textId="7917C125" w:rsidR="005D1C67" w:rsidRDefault="005D1C67" w:rsidP="00A065DA">
      <w:pPr>
        <w:shd w:val="clear" w:color="auto" w:fill="FFFFFF"/>
        <w:spacing w:line="360" w:lineRule="auto"/>
        <w:rPr>
          <w:rFonts w:ascii="Arial" w:eastAsia="Times New Roman" w:hAnsi="Arial" w:cs="Arial"/>
          <w:color w:val="000000"/>
          <w:lang w:eastAsia="es-CO"/>
        </w:rPr>
      </w:pPr>
      <w:r>
        <w:rPr>
          <w:rFonts w:ascii="Arial" w:eastAsia="Times New Roman" w:hAnsi="Arial" w:cs="Arial"/>
          <w:color w:val="000000"/>
          <w:lang w:eastAsia="es-CO"/>
        </w:rPr>
        <w:t xml:space="preserve">JULIO TRIANA QUINTERO                                GABRIEL SANTOS GARCIA   </w:t>
      </w:r>
    </w:p>
    <w:p w14:paraId="198D3090"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1E903B52"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1E407D47"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2B12C105" w14:textId="77777777" w:rsidR="005D1C67" w:rsidRDefault="005D1C67" w:rsidP="00A065DA">
      <w:pPr>
        <w:shd w:val="clear" w:color="auto" w:fill="FFFFFF"/>
        <w:spacing w:line="360" w:lineRule="auto"/>
        <w:rPr>
          <w:rFonts w:ascii="Arial" w:eastAsia="Times New Roman" w:hAnsi="Arial" w:cs="Arial"/>
          <w:color w:val="000000"/>
          <w:lang w:eastAsia="es-CO"/>
        </w:rPr>
      </w:pPr>
    </w:p>
    <w:p w14:paraId="6782A585" w14:textId="7BB6CC83" w:rsidR="005D1C67" w:rsidRDefault="005D1C67" w:rsidP="005D1C67">
      <w:pPr>
        <w:shd w:val="clear" w:color="auto" w:fill="FFFFFF"/>
        <w:spacing w:line="360" w:lineRule="auto"/>
        <w:rPr>
          <w:rFonts w:ascii="Arial" w:eastAsia="Times New Roman" w:hAnsi="Arial" w:cs="Arial"/>
          <w:color w:val="000000"/>
          <w:lang w:eastAsia="es-CO"/>
        </w:rPr>
      </w:pPr>
      <w:r>
        <w:rPr>
          <w:rFonts w:ascii="Arial" w:eastAsia="Times New Roman" w:hAnsi="Arial" w:cs="Arial"/>
          <w:color w:val="000000"/>
          <w:lang w:eastAsia="es-CO"/>
        </w:rPr>
        <w:t xml:space="preserve">JUANITA GOEBERTUS </w:t>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sidR="005D5B01">
        <w:rPr>
          <w:rFonts w:ascii="Arial" w:eastAsia="Times New Roman" w:hAnsi="Arial" w:cs="Arial"/>
          <w:color w:val="000000"/>
          <w:lang w:eastAsia="es-CO"/>
        </w:rPr>
        <w:t xml:space="preserve"> </w:t>
      </w:r>
      <w:r w:rsidR="005D5B01">
        <w:rPr>
          <w:rFonts w:ascii="Arial" w:eastAsia="Times New Roman" w:hAnsi="Arial" w:cs="Arial"/>
          <w:color w:val="000000"/>
          <w:lang w:eastAsia="es-CO"/>
        </w:rPr>
        <w:tab/>
      </w:r>
      <w:r w:rsidR="005D5B01">
        <w:rPr>
          <w:rFonts w:ascii="Arial" w:eastAsia="Times New Roman" w:hAnsi="Arial" w:cs="Arial"/>
          <w:color w:val="000000"/>
          <w:lang w:eastAsia="es-CO"/>
        </w:rPr>
        <w:tab/>
      </w:r>
      <w:r w:rsidR="005D5B01">
        <w:rPr>
          <w:rFonts w:ascii="Arial" w:eastAsia="Times New Roman" w:hAnsi="Arial" w:cs="Arial"/>
          <w:color w:val="000000"/>
          <w:lang w:eastAsia="es-CO"/>
        </w:rPr>
        <w:tab/>
      </w:r>
    </w:p>
    <w:p w14:paraId="2ED0A704" w14:textId="15A40DD0" w:rsidR="005D5B01" w:rsidRDefault="005D5B01" w:rsidP="005D1C67">
      <w:pPr>
        <w:shd w:val="clear" w:color="auto" w:fill="FFFFFF"/>
        <w:spacing w:line="360" w:lineRule="auto"/>
        <w:rPr>
          <w:rFonts w:ascii="Arial" w:eastAsia="Times New Roman" w:hAnsi="Arial" w:cs="Arial"/>
          <w:color w:val="000000"/>
          <w:lang w:eastAsia="es-CO"/>
        </w:rPr>
      </w:pPr>
    </w:p>
    <w:p w14:paraId="51B2915E" w14:textId="29CE3B1F" w:rsidR="005D5B01" w:rsidRDefault="005D5B01" w:rsidP="005D1C67">
      <w:pPr>
        <w:shd w:val="clear" w:color="auto" w:fill="FFFFFF"/>
        <w:spacing w:line="360" w:lineRule="auto"/>
        <w:rPr>
          <w:rFonts w:ascii="Arial" w:eastAsia="Times New Roman" w:hAnsi="Arial" w:cs="Arial"/>
          <w:color w:val="000000"/>
          <w:lang w:eastAsia="es-CO"/>
        </w:rPr>
      </w:pPr>
    </w:p>
    <w:p w14:paraId="67BED200" w14:textId="3E4BA885" w:rsidR="00930CFF" w:rsidRDefault="00930CFF" w:rsidP="005D1C67">
      <w:pPr>
        <w:shd w:val="clear" w:color="auto" w:fill="FFFFFF"/>
        <w:spacing w:line="360" w:lineRule="auto"/>
        <w:rPr>
          <w:rFonts w:ascii="Arial" w:eastAsia="Times New Roman" w:hAnsi="Arial" w:cs="Arial"/>
          <w:color w:val="000000"/>
          <w:lang w:eastAsia="es-CO"/>
        </w:rPr>
      </w:pPr>
    </w:p>
    <w:p w14:paraId="778CD938" w14:textId="7176308D" w:rsidR="001A2615" w:rsidRDefault="001A2615" w:rsidP="005D1C67">
      <w:pPr>
        <w:shd w:val="clear" w:color="auto" w:fill="FFFFFF"/>
        <w:spacing w:line="360" w:lineRule="auto"/>
        <w:rPr>
          <w:rFonts w:ascii="Arial" w:eastAsia="Times New Roman" w:hAnsi="Arial" w:cs="Arial"/>
          <w:color w:val="000000"/>
          <w:lang w:eastAsia="es-CO"/>
        </w:rPr>
      </w:pPr>
    </w:p>
    <w:p w14:paraId="5E319120" w14:textId="2E9954DD" w:rsidR="001A2615" w:rsidRDefault="001A2615" w:rsidP="005D1C67">
      <w:pPr>
        <w:shd w:val="clear" w:color="auto" w:fill="FFFFFF"/>
        <w:spacing w:line="360" w:lineRule="auto"/>
        <w:rPr>
          <w:rFonts w:ascii="Arial" w:eastAsia="Times New Roman" w:hAnsi="Arial" w:cs="Arial"/>
          <w:color w:val="000000"/>
          <w:lang w:eastAsia="es-CO"/>
        </w:rPr>
      </w:pPr>
    </w:p>
    <w:p w14:paraId="4B596CC3" w14:textId="40AE63CF" w:rsidR="001A2615" w:rsidRDefault="001A2615" w:rsidP="005D1C67">
      <w:pPr>
        <w:shd w:val="clear" w:color="auto" w:fill="FFFFFF"/>
        <w:spacing w:line="360" w:lineRule="auto"/>
        <w:rPr>
          <w:rFonts w:ascii="Arial" w:eastAsia="Times New Roman" w:hAnsi="Arial" w:cs="Arial"/>
          <w:color w:val="000000"/>
          <w:lang w:eastAsia="es-CO"/>
        </w:rPr>
      </w:pPr>
    </w:p>
    <w:p w14:paraId="7D37D669" w14:textId="62296EA8" w:rsidR="001A2615" w:rsidRDefault="001A2615" w:rsidP="005D1C67">
      <w:pPr>
        <w:shd w:val="clear" w:color="auto" w:fill="FFFFFF"/>
        <w:spacing w:line="360" w:lineRule="auto"/>
        <w:rPr>
          <w:rFonts w:ascii="Arial" w:eastAsia="Times New Roman" w:hAnsi="Arial" w:cs="Arial"/>
          <w:color w:val="000000"/>
          <w:lang w:eastAsia="es-CO"/>
        </w:rPr>
      </w:pPr>
    </w:p>
    <w:p w14:paraId="6A870E40" w14:textId="7116B1A4" w:rsidR="001A2615" w:rsidRDefault="001A2615" w:rsidP="005D1C67">
      <w:pPr>
        <w:shd w:val="clear" w:color="auto" w:fill="FFFFFF"/>
        <w:spacing w:line="360" w:lineRule="auto"/>
        <w:rPr>
          <w:rFonts w:ascii="Arial" w:eastAsia="Times New Roman" w:hAnsi="Arial" w:cs="Arial"/>
          <w:color w:val="000000"/>
          <w:lang w:eastAsia="es-CO"/>
        </w:rPr>
      </w:pPr>
    </w:p>
    <w:p w14:paraId="0EA9CC07" w14:textId="2304EE4E" w:rsidR="001A2615" w:rsidRDefault="001A2615" w:rsidP="005D1C67">
      <w:pPr>
        <w:shd w:val="clear" w:color="auto" w:fill="FFFFFF"/>
        <w:spacing w:line="360" w:lineRule="auto"/>
        <w:rPr>
          <w:rFonts w:ascii="Arial" w:eastAsia="Times New Roman" w:hAnsi="Arial" w:cs="Arial"/>
          <w:color w:val="000000"/>
          <w:lang w:eastAsia="es-CO"/>
        </w:rPr>
      </w:pPr>
    </w:p>
    <w:p w14:paraId="0F36DDF0" w14:textId="46ECEB1F" w:rsidR="001A2615" w:rsidRDefault="001A2615" w:rsidP="005D1C67">
      <w:pPr>
        <w:shd w:val="clear" w:color="auto" w:fill="FFFFFF"/>
        <w:spacing w:line="360" w:lineRule="auto"/>
        <w:rPr>
          <w:rFonts w:ascii="Arial" w:eastAsia="Times New Roman" w:hAnsi="Arial" w:cs="Arial"/>
          <w:color w:val="000000"/>
          <w:lang w:eastAsia="es-CO"/>
        </w:rPr>
      </w:pPr>
    </w:p>
    <w:p w14:paraId="0A04E12D" w14:textId="783F37D0" w:rsidR="001A2615" w:rsidRDefault="001A2615" w:rsidP="005D1C67">
      <w:pPr>
        <w:shd w:val="clear" w:color="auto" w:fill="FFFFFF"/>
        <w:spacing w:line="360" w:lineRule="auto"/>
        <w:rPr>
          <w:rFonts w:ascii="Arial" w:eastAsia="Times New Roman" w:hAnsi="Arial" w:cs="Arial"/>
          <w:color w:val="000000"/>
          <w:lang w:eastAsia="es-CO"/>
        </w:rPr>
      </w:pPr>
    </w:p>
    <w:p w14:paraId="2C4D16CE" w14:textId="2470BA93" w:rsidR="001A2615" w:rsidRDefault="001A2615" w:rsidP="005D1C67">
      <w:pPr>
        <w:shd w:val="clear" w:color="auto" w:fill="FFFFFF"/>
        <w:spacing w:line="360" w:lineRule="auto"/>
        <w:rPr>
          <w:rFonts w:ascii="Arial" w:eastAsia="Times New Roman" w:hAnsi="Arial" w:cs="Arial"/>
          <w:color w:val="000000"/>
          <w:lang w:eastAsia="es-CO"/>
        </w:rPr>
      </w:pPr>
    </w:p>
    <w:p w14:paraId="13B255CC" w14:textId="3B923605" w:rsidR="001A2615" w:rsidRDefault="001A2615" w:rsidP="005D1C67">
      <w:pPr>
        <w:shd w:val="clear" w:color="auto" w:fill="FFFFFF"/>
        <w:spacing w:line="360" w:lineRule="auto"/>
        <w:rPr>
          <w:rFonts w:ascii="Arial" w:eastAsia="Times New Roman" w:hAnsi="Arial" w:cs="Arial"/>
          <w:color w:val="000000"/>
          <w:lang w:eastAsia="es-CO"/>
        </w:rPr>
      </w:pPr>
    </w:p>
    <w:p w14:paraId="732F3F85" w14:textId="76A4CC1F" w:rsidR="001A2615" w:rsidRDefault="001A2615" w:rsidP="005D1C67">
      <w:pPr>
        <w:shd w:val="clear" w:color="auto" w:fill="FFFFFF"/>
        <w:spacing w:line="360" w:lineRule="auto"/>
        <w:rPr>
          <w:rFonts w:ascii="Arial" w:eastAsia="Times New Roman" w:hAnsi="Arial" w:cs="Arial"/>
          <w:color w:val="000000"/>
          <w:lang w:eastAsia="es-CO"/>
        </w:rPr>
      </w:pPr>
    </w:p>
    <w:p w14:paraId="5F200DDB" w14:textId="76999FCF" w:rsidR="001A2615" w:rsidRDefault="001A2615" w:rsidP="005D1C67">
      <w:pPr>
        <w:shd w:val="clear" w:color="auto" w:fill="FFFFFF"/>
        <w:spacing w:line="360" w:lineRule="auto"/>
        <w:rPr>
          <w:rFonts w:ascii="Arial" w:eastAsia="Times New Roman" w:hAnsi="Arial" w:cs="Arial"/>
          <w:color w:val="000000"/>
          <w:lang w:eastAsia="es-CO"/>
        </w:rPr>
      </w:pPr>
    </w:p>
    <w:p w14:paraId="10A431E8" w14:textId="1A14CB97" w:rsidR="00500C29" w:rsidRPr="00667DFB" w:rsidRDefault="00500C29" w:rsidP="005D1C67">
      <w:pPr>
        <w:shd w:val="clear" w:color="auto" w:fill="FFFFFF"/>
        <w:spacing w:line="360" w:lineRule="auto"/>
        <w:rPr>
          <w:rFonts w:ascii="Arial" w:hAnsi="Arial" w:cs="Arial"/>
          <w:b/>
        </w:rPr>
      </w:pPr>
      <w:r w:rsidRPr="00667DFB">
        <w:rPr>
          <w:rFonts w:ascii="Arial" w:hAnsi="Arial" w:cs="Arial"/>
          <w:b/>
        </w:rPr>
        <w:lastRenderedPageBreak/>
        <w:t xml:space="preserve">Referencias bibliográficas </w:t>
      </w:r>
    </w:p>
    <w:p w14:paraId="061B424A" w14:textId="77777777" w:rsidR="00500C29" w:rsidRPr="005F6CB9" w:rsidRDefault="00500C29" w:rsidP="00B21F2A">
      <w:pPr>
        <w:spacing w:after="120"/>
        <w:ind w:left="426" w:hanging="426"/>
        <w:rPr>
          <w:rFonts w:ascii="Arial" w:hAnsi="Arial" w:cs="Arial"/>
        </w:rPr>
      </w:pPr>
    </w:p>
    <w:p w14:paraId="01860B24" w14:textId="77777777" w:rsidR="00612842" w:rsidRPr="005F6CB9" w:rsidRDefault="00612842" w:rsidP="00292797">
      <w:pPr>
        <w:ind w:left="567" w:hanging="567"/>
        <w:jc w:val="both"/>
        <w:rPr>
          <w:rFonts w:ascii="Arial" w:hAnsi="Arial" w:cs="Arial"/>
        </w:rPr>
      </w:pPr>
      <w:r w:rsidRPr="005F6CB9">
        <w:rPr>
          <w:rFonts w:ascii="Arial" w:hAnsi="Arial" w:cs="Arial"/>
        </w:rPr>
        <w:t xml:space="preserve">Afroamerica XXI; CIDSE; DANE (2011). Cuantos somos, como vamos. Diagnóstico sociodemográfico de Cali y 10 municipios del Pacífico nariñense. Cali, Colombia. </w:t>
      </w:r>
    </w:p>
    <w:p w14:paraId="0E66032D" w14:textId="1DC9131D"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Alonso et al (2011). Industrias Culturales de Santiago de Cali: caracterización y cuentas económicas. Cali. Estudios Gerenciales, 27 (119), 99-121. </w:t>
      </w:r>
    </w:p>
    <w:p w14:paraId="7A94976F" w14:textId="7EA22115" w:rsidR="00612842" w:rsidRPr="005F6CB9" w:rsidRDefault="00612842" w:rsidP="00292797">
      <w:pPr>
        <w:ind w:left="567" w:hanging="567"/>
        <w:rPr>
          <w:rFonts w:ascii="Arial" w:hAnsi="Arial" w:cs="Arial"/>
          <w:lang w:val="es-US"/>
        </w:rPr>
      </w:pPr>
      <w:r w:rsidRPr="005F6CB9">
        <w:rPr>
          <w:rFonts w:ascii="Arial" w:hAnsi="Arial" w:cs="Arial"/>
          <w:lang w:val="es-US"/>
        </w:rPr>
        <w:t>B</w:t>
      </w:r>
      <w:r>
        <w:rPr>
          <w:rFonts w:ascii="Arial" w:hAnsi="Arial" w:cs="Arial"/>
          <w:lang w:val="es-US"/>
        </w:rPr>
        <w:t xml:space="preserve">anco Interamericano de Desarrollo </w:t>
      </w:r>
      <w:r w:rsidRPr="005F6CB9">
        <w:rPr>
          <w:rFonts w:ascii="Arial" w:hAnsi="Arial" w:cs="Arial"/>
          <w:lang w:val="es-US"/>
        </w:rPr>
        <w:t xml:space="preserve">(2018) Emprender un futuro naranja. </w:t>
      </w:r>
    </w:p>
    <w:p w14:paraId="25A1DAD4" w14:textId="77777777" w:rsidR="00CC0DE2" w:rsidRDefault="00612842" w:rsidP="00292797">
      <w:pPr>
        <w:ind w:left="567" w:hanging="567"/>
        <w:jc w:val="both"/>
        <w:rPr>
          <w:rFonts w:ascii="Arial" w:hAnsi="Arial" w:cs="Arial"/>
          <w:lang w:val="es-US"/>
        </w:rPr>
      </w:pPr>
      <w:r w:rsidRPr="005F6CB9">
        <w:rPr>
          <w:rFonts w:ascii="Arial" w:hAnsi="Arial" w:cs="Arial"/>
          <w:lang w:val="es-CO"/>
        </w:rPr>
        <w:t>B</w:t>
      </w:r>
      <w:r>
        <w:rPr>
          <w:rFonts w:ascii="Arial" w:hAnsi="Arial" w:cs="Arial"/>
          <w:lang w:val="es-CO"/>
        </w:rPr>
        <w:t xml:space="preserve">anco Interamericano de Desarrollo </w:t>
      </w:r>
      <w:r w:rsidRPr="005F6CB9">
        <w:rPr>
          <w:rFonts w:ascii="Arial" w:hAnsi="Arial" w:cs="Arial"/>
          <w:lang w:val="es-CO"/>
        </w:rPr>
        <w:t>-</w:t>
      </w:r>
      <w:r>
        <w:rPr>
          <w:rFonts w:ascii="Arial" w:hAnsi="Arial" w:cs="Arial"/>
          <w:lang w:val="es-CO"/>
        </w:rPr>
        <w:t xml:space="preserve"> </w:t>
      </w:r>
      <w:r w:rsidRPr="005F6CB9">
        <w:rPr>
          <w:rFonts w:ascii="Arial" w:hAnsi="Arial" w:cs="Arial"/>
          <w:lang w:val="es-CO"/>
        </w:rPr>
        <w:t xml:space="preserve">FOMIN. (2014). </w:t>
      </w:r>
      <w:r w:rsidRPr="005F6CB9">
        <w:rPr>
          <w:rFonts w:ascii="Arial" w:hAnsi="Arial" w:cs="Arial"/>
          <w:i/>
          <w:iCs/>
          <w:lang w:val="es-CO"/>
        </w:rPr>
        <w:t>La economía naranja: una oportunidad infinita.</w:t>
      </w:r>
      <w:r w:rsidRPr="005F6CB9">
        <w:rPr>
          <w:rFonts w:ascii="Arial" w:hAnsi="Arial" w:cs="Arial"/>
          <w:lang w:val="es-CO"/>
        </w:rPr>
        <w:t xml:space="preserve"> </w:t>
      </w:r>
      <w:r>
        <w:rPr>
          <w:rFonts w:ascii="Arial" w:hAnsi="Arial" w:cs="Arial"/>
          <w:lang w:val="es-CO"/>
        </w:rPr>
        <w:t xml:space="preserve"> </w:t>
      </w:r>
      <w:r w:rsidRPr="005F6CB9">
        <w:rPr>
          <w:rFonts w:ascii="Arial" w:hAnsi="Arial" w:cs="Arial"/>
          <w:lang w:val="es-US"/>
        </w:rPr>
        <w:t>Recuperado de:https://publications.iadb.org/bitstream/handle/11319/3659/La%20economia%20naranj a%3a%20Una%20oportunidad%20infinita.pdf?sequence=4</w:t>
      </w:r>
      <w:r>
        <w:rPr>
          <w:rFonts w:ascii="Arial" w:hAnsi="Arial" w:cs="Arial"/>
          <w:lang w:val="es-US"/>
        </w:rPr>
        <w:t xml:space="preserve"> </w:t>
      </w:r>
      <w:r w:rsidRPr="005F6CB9">
        <w:rPr>
          <w:rFonts w:ascii="Arial" w:hAnsi="Arial" w:cs="Arial"/>
          <w:lang w:val="es-US"/>
        </w:rPr>
        <w:t xml:space="preserve"> </w:t>
      </w:r>
      <w:r w:rsidR="00CC0DE2">
        <w:rPr>
          <w:rFonts w:ascii="Arial" w:hAnsi="Arial" w:cs="Arial"/>
          <w:lang w:val="es-US"/>
        </w:rPr>
        <w:t xml:space="preserve"> </w:t>
      </w:r>
    </w:p>
    <w:p w14:paraId="4D54BD86" w14:textId="77777777" w:rsidR="00CC0DE2" w:rsidRPr="0049120A" w:rsidRDefault="00CC0DE2" w:rsidP="00CC0DE2">
      <w:pPr>
        <w:spacing w:after="120"/>
        <w:ind w:left="709" w:hanging="709"/>
        <w:jc w:val="both"/>
        <w:rPr>
          <w:rFonts w:ascii="Arial" w:hAnsi="Arial" w:cs="Arial"/>
        </w:rPr>
      </w:pPr>
      <w:r w:rsidRPr="0049120A">
        <w:rPr>
          <w:rFonts w:ascii="Arial" w:hAnsi="Arial" w:cs="Arial"/>
        </w:rPr>
        <w:t xml:space="preserve">Cali como vamos (2018). Informe Anual 2018. Recuperado de: </w:t>
      </w:r>
      <w:hyperlink r:id="rId42" w:history="1">
        <w:r w:rsidRPr="0049120A">
          <w:rPr>
            <w:rStyle w:val="Hipervnculo"/>
            <w:rFonts w:ascii="Arial" w:hAnsi="Arial" w:cs="Arial"/>
          </w:rPr>
          <w:t>https://docs.wixstatic.com/ugd/ba6905_ed73e908d5034a789f9b1f672c058cf0.pdf</w:t>
        </w:r>
      </w:hyperlink>
      <w:r w:rsidRPr="0049120A">
        <w:rPr>
          <w:rFonts w:ascii="Arial" w:hAnsi="Arial" w:cs="Arial"/>
        </w:rPr>
        <w:t xml:space="preserve"> </w:t>
      </w:r>
    </w:p>
    <w:p w14:paraId="7340A67B" w14:textId="472BCBCC" w:rsidR="00612842" w:rsidRPr="005F6CB9" w:rsidRDefault="00612842" w:rsidP="00292797">
      <w:pPr>
        <w:ind w:left="567" w:hanging="567"/>
        <w:jc w:val="both"/>
        <w:rPr>
          <w:rFonts w:ascii="Arial" w:hAnsi="Arial" w:cs="Arial"/>
        </w:rPr>
      </w:pPr>
      <w:r w:rsidRPr="005F6CB9">
        <w:rPr>
          <w:rFonts w:ascii="Arial" w:hAnsi="Arial" w:cs="Arial"/>
          <w:lang w:val="es-CO"/>
        </w:rPr>
        <w:t xml:space="preserve">Cámara de Comercio de Cali. (s.f.). </w:t>
      </w:r>
      <w:r w:rsidRPr="005F6CB9">
        <w:rPr>
          <w:rFonts w:ascii="Arial" w:hAnsi="Arial" w:cs="Arial"/>
          <w:i/>
          <w:lang w:val="es-CO"/>
        </w:rPr>
        <w:t>Cámara de Comercio de Cali</w:t>
      </w:r>
      <w:r w:rsidRPr="005F6CB9">
        <w:rPr>
          <w:rFonts w:ascii="Arial" w:hAnsi="Arial" w:cs="Arial"/>
          <w:lang w:val="es-CO"/>
        </w:rPr>
        <w:t xml:space="preserve">. Recuperado el 20 de Junio de </w:t>
      </w:r>
      <w:hyperlink r:id="rId43">
        <w:r w:rsidRPr="005F6CB9">
          <w:rPr>
            <w:rStyle w:val="Hipervnculo"/>
            <w:rFonts w:ascii="Arial" w:hAnsi="Arial" w:cs="Arial"/>
            <w:lang w:val="es-CO"/>
          </w:rPr>
          <w:t>2017, de http://www.ccc.org.co/comision-regional-de-competitividad/</w:t>
        </w:r>
      </w:hyperlink>
    </w:p>
    <w:p w14:paraId="123FA549" w14:textId="18DDC9A6" w:rsidR="00612842" w:rsidRPr="005F6CB9" w:rsidRDefault="00612842" w:rsidP="00292797">
      <w:pPr>
        <w:ind w:left="567" w:hanging="567"/>
        <w:jc w:val="both"/>
        <w:rPr>
          <w:rFonts w:ascii="Arial" w:hAnsi="Arial" w:cs="Arial"/>
          <w:u w:val="single"/>
          <w:lang w:val="es-CO"/>
        </w:rPr>
      </w:pPr>
      <w:r w:rsidRPr="005F6CB9">
        <w:rPr>
          <w:rFonts w:ascii="Arial" w:hAnsi="Arial" w:cs="Arial"/>
        </w:rPr>
        <w:t>Castro, Cosette. (2008). Industrias de Contenidos en Latinoamérica. Grupo de Trabajo de la meta 13 de eLAC2007. Argentina.</w:t>
      </w:r>
    </w:p>
    <w:p w14:paraId="2EB4AAE0" w14:textId="46E2FA0D" w:rsidR="00612842" w:rsidRPr="005F6CB9" w:rsidRDefault="00612842" w:rsidP="00292797">
      <w:pPr>
        <w:ind w:left="567" w:hanging="567"/>
        <w:jc w:val="both"/>
        <w:rPr>
          <w:rFonts w:ascii="Arial" w:hAnsi="Arial" w:cs="Arial"/>
        </w:rPr>
      </w:pPr>
      <w:r w:rsidRPr="005F6CB9">
        <w:rPr>
          <w:rFonts w:ascii="Arial" w:hAnsi="Arial" w:cs="Arial"/>
          <w:lang w:val="es-CO"/>
        </w:rPr>
        <w:t xml:space="preserve">Cauca, G. d. (Junio de 2017). </w:t>
      </w:r>
      <w:r w:rsidRPr="005F6CB9">
        <w:rPr>
          <w:rFonts w:ascii="Arial" w:hAnsi="Arial" w:cs="Arial"/>
          <w:i/>
          <w:lang w:val="es-CO"/>
        </w:rPr>
        <w:t>Gobernación del Cauca</w:t>
      </w:r>
      <w:r w:rsidRPr="005F6CB9">
        <w:rPr>
          <w:rFonts w:ascii="Arial" w:hAnsi="Arial" w:cs="Arial"/>
          <w:lang w:val="es-CO"/>
        </w:rPr>
        <w:t xml:space="preserve">. Recuperado el 21 de junio de 2017, de </w:t>
      </w:r>
      <w:hyperlink r:id="rId44">
        <w:r w:rsidRPr="005F6CB9">
          <w:rPr>
            <w:rStyle w:val="Hipervnculo"/>
            <w:rFonts w:ascii="Arial" w:hAnsi="Arial" w:cs="Arial"/>
            <w:lang w:val="es-CO"/>
          </w:rPr>
          <w:t>http://www.cauca.gov.co/noticias/el-pacifico-se-consolida-como-region</w:t>
        </w:r>
      </w:hyperlink>
    </w:p>
    <w:p w14:paraId="640C268B" w14:textId="6339847B" w:rsidR="00612842" w:rsidRPr="005F6CB9" w:rsidRDefault="00612842" w:rsidP="00292797">
      <w:pPr>
        <w:ind w:left="567" w:hanging="567"/>
        <w:jc w:val="both"/>
        <w:rPr>
          <w:rFonts w:ascii="Arial" w:hAnsi="Arial" w:cs="Arial"/>
        </w:rPr>
      </w:pPr>
      <w:r w:rsidRPr="005F6CB9">
        <w:rPr>
          <w:rFonts w:ascii="Arial" w:hAnsi="Arial" w:cs="Arial"/>
        </w:rPr>
        <w:t xml:space="preserve">CEPAL. (octubre de 2018). Comisión Económica para América Latina y el Caribe. Recuperado el 7 de octubre de 2018 de </w:t>
      </w:r>
      <w:hyperlink r:id="rId45" w:history="1">
        <w:r w:rsidRPr="005F6CB9">
          <w:rPr>
            <w:rStyle w:val="Hipervnculo"/>
            <w:rFonts w:ascii="Arial" w:hAnsi="Arial" w:cs="Arial"/>
          </w:rPr>
          <w:t>https://www.cepal.org</w:t>
        </w:r>
      </w:hyperlink>
    </w:p>
    <w:p w14:paraId="412F942A" w14:textId="77777777" w:rsidR="00612842" w:rsidRPr="005F6CB9" w:rsidRDefault="00612842" w:rsidP="00292797">
      <w:pPr>
        <w:pStyle w:val="NormalWeb"/>
        <w:shd w:val="clear" w:color="auto" w:fill="FFFFFF" w:themeFill="background1"/>
        <w:spacing w:after="0" w:afterAutospacing="0"/>
        <w:ind w:left="567" w:hanging="567"/>
        <w:rPr>
          <w:rFonts w:ascii="Arial" w:hAnsi="Arial" w:cs="Arial"/>
          <w:bCs/>
        </w:rPr>
      </w:pPr>
      <w:r w:rsidRPr="005F6CB9">
        <w:rPr>
          <w:rFonts w:ascii="Arial" w:hAnsi="Arial" w:cs="Arial"/>
          <w:bCs/>
        </w:rPr>
        <w:t xml:space="preserve">Chim, P. (2007). Les effets de pôle de croissance de líndustrie spatiale sur l’économie guyanaise. ANDESE | Vie &amp; sciences de l’entreprise (174175), 235 à 260. </w:t>
      </w:r>
    </w:p>
    <w:p w14:paraId="3247E8C0" w14:textId="77777777" w:rsidR="00292797" w:rsidRDefault="00292797" w:rsidP="00292797">
      <w:pPr>
        <w:ind w:left="567" w:hanging="567"/>
        <w:jc w:val="both"/>
        <w:rPr>
          <w:rFonts w:ascii="Arial" w:hAnsi="Arial" w:cs="Arial"/>
          <w:lang w:val="es-US"/>
        </w:rPr>
      </w:pPr>
    </w:p>
    <w:p w14:paraId="5953D7CA" w14:textId="440C989F"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Cifuentes, J., &amp; Londoño, A. (Julio - </w:t>
      </w:r>
      <w:r w:rsidR="00CB57A7" w:rsidRPr="005F6CB9">
        <w:rPr>
          <w:rFonts w:ascii="Arial" w:hAnsi="Arial" w:cs="Arial"/>
          <w:lang w:val="es-US"/>
        </w:rPr>
        <w:t>septiembre</w:t>
      </w:r>
      <w:r w:rsidRPr="005F6CB9">
        <w:rPr>
          <w:rFonts w:ascii="Arial" w:hAnsi="Arial" w:cs="Arial"/>
          <w:lang w:val="es-US"/>
        </w:rPr>
        <w:t xml:space="preserve">, 2011 de 2011). PRIMERA APROXIMACIÓN A LA CARACTERIZACIÓN Y MEDICIÓN DE LAS INDUSTRIAS CULTURALES EN CALI. Estudios Gerenciales, 27 No. 120 (120), 13-40. </w:t>
      </w:r>
    </w:p>
    <w:p w14:paraId="008A33A2" w14:textId="7F94CFC2" w:rsidR="00612842" w:rsidRPr="005F6CB9" w:rsidRDefault="00CB57A7" w:rsidP="00292797">
      <w:pPr>
        <w:pStyle w:val="NormalWeb"/>
        <w:shd w:val="clear" w:color="auto" w:fill="FFFFFF" w:themeFill="background1"/>
        <w:spacing w:after="0" w:afterAutospacing="0"/>
        <w:ind w:left="567" w:hanging="567"/>
        <w:rPr>
          <w:rFonts w:ascii="Arial" w:hAnsi="Arial" w:cs="Arial"/>
          <w:bCs/>
        </w:rPr>
      </w:pPr>
      <w:r w:rsidRPr="005F6CB9">
        <w:rPr>
          <w:rFonts w:ascii="Arial" w:hAnsi="Arial" w:cs="Arial"/>
          <w:bCs/>
        </w:rPr>
        <w:t>Clúster</w:t>
      </w:r>
      <w:r w:rsidR="00612842" w:rsidRPr="005F6CB9">
        <w:rPr>
          <w:rFonts w:ascii="Arial" w:hAnsi="Arial" w:cs="Arial"/>
          <w:bCs/>
        </w:rPr>
        <w:t xml:space="preserve"> Development. (2017). Clusters del deporte como herramienta de desarrollo económico.  </w:t>
      </w:r>
    </w:p>
    <w:p w14:paraId="4C3DE432" w14:textId="77777777" w:rsidR="00292797" w:rsidRDefault="00292797" w:rsidP="00292797">
      <w:pPr>
        <w:ind w:left="567" w:hanging="567"/>
        <w:jc w:val="both"/>
        <w:rPr>
          <w:rFonts w:ascii="Arial" w:hAnsi="Arial" w:cs="Arial"/>
          <w:lang w:val="es-US"/>
        </w:rPr>
      </w:pPr>
    </w:p>
    <w:p w14:paraId="50EB79C2" w14:textId="0BB8D130" w:rsidR="00612842" w:rsidRPr="005F6CB9" w:rsidRDefault="00612842" w:rsidP="00292797">
      <w:pPr>
        <w:ind w:left="567" w:hanging="567"/>
        <w:jc w:val="both"/>
        <w:rPr>
          <w:rFonts w:ascii="Arial" w:hAnsi="Arial" w:cs="Arial"/>
          <w:u w:val="single"/>
          <w:lang w:val="es-US"/>
        </w:rPr>
      </w:pPr>
      <w:r w:rsidRPr="005F6CB9">
        <w:rPr>
          <w:rFonts w:ascii="Arial" w:hAnsi="Arial" w:cs="Arial"/>
          <w:lang w:val="es-US"/>
        </w:rPr>
        <w:t xml:space="preserve">Congreso Visible. (2017). </w:t>
      </w:r>
      <w:r w:rsidRPr="005F6CB9">
        <w:rPr>
          <w:rFonts w:ascii="Arial" w:hAnsi="Arial" w:cs="Arial"/>
          <w:i/>
          <w:lang w:val="es-US"/>
        </w:rPr>
        <w:t>Congreso Visible</w:t>
      </w:r>
      <w:r w:rsidRPr="005F6CB9">
        <w:rPr>
          <w:rFonts w:ascii="Arial" w:hAnsi="Arial" w:cs="Arial"/>
          <w:lang w:val="es-US"/>
        </w:rPr>
        <w:t xml:space="preserve">. Recuperado el 21 de Junio de 2017, de </w:t>
      </w:r>
      <w:hyperlink r:id="rId46">
        <w:r w:rsidRPr="005F6CB9">
          <w:rPr>
            <w:rStyle w:val="Hipervnculo"/>
            <w:rFonts w:ascii="Arial" w:hAnsi="Arial" w:cs="Arial"/>
            <w:lang w:val="es-US"/>
          </w:rPr>
          <w:t>http://www.congresovisible.org/proyectos-de-ley/por-medio-de-la-cual/8234/</w:t>
        </w:r>
      </w:hyperlink>
    </w:p>
    <w:p w14:paraId="74AAF23F" w14:textId="77777777" w:rsidR="00612842" w:rsidRPr="005F6CB9" w:rsidRDefault="00612842" w:rsidP="00292797">
      <w:pPr>
        <w:ind w:left="567" w:hanging="567"/>
        <w:rPr>
          <w:rFonts w:ascii="Arial" w:hAnsi="Arial" w:cs="Arial"/>
        </w:rPr>
      </w:pPr>
      <w:r w:rsidRPr="005F6CB9">
        <w:rPr>
          <w:rFonts w:ascii="Arial" w:hAnsi="Arial" w:cs="Arial"/>
        </w:rPr>
        <w:t>Corte Constitucional (</w:t>
      </w:r>
      <w:r>
        <w:rPr>
          <w:rFonts w:ascii="Arial" w:hAnsi="Arial" w:cs="Arial"/>
        </w:rPr>
        <w:t>1998</w:t>
      </w:r>
      <w:r w:rsidRPr="005F6CB9">
        <w:rPr>
          <w:rFonts w:ascii="Arial" w:hAnsi="Arial" w:cs="Arial"/>
        </w:rPr>
        <w:t xml:space="preserve">). Sentencia de constitucionalidad </w:t>
      </w:r>
      <w:r>
        <w:rPr>
          <w:rFonts w:ascii="Arial" w:hAnsi="Arial" w:cs="Arial"/>
        </w:rPr>
        <w:t>317. Magistrado Ponente: Eduardo Cifuentes Muñoz.</w:t>
      </w:r>
    </w:p>
    <w:p w14:paraId="41E17DAA" w14:textId="77777777" w:rsidR="004510F0" w:rsidRDefault="004510F0" w:rsidP="00292797">
      <w:pPr>
        <w:ind w:left="567" w:hanging="567"/>
        <w:rPr>
          <w:rFonts w:ascii="Arial" w:hAnsi="Arial" w:cs="Arial"/>
        </w:rPr>
      </w:pPr>
    </w:p>
    <w:p w14:paraId="5D1C6055" w14:textId="7926002C" w:rsidR="00612842" w:rsidRPr="005F6CB9" w:rsidRDefault="00612842" w:rsidP="00292797">
      <w:pPr>
        <w:ind w:left="567" w:hanging="567"/>
        <w:rPr>
          <w:rFonts w:ascii="Arial" w:hAnsi="Arial" w:cs="Arial"/>
        </w:rPr>
      </w:pPr>
      <w:r w:rsidRPr="005F6CB9">
        <w:rPr>
          <w:rFonts w:ascii="Arial" w:hAnsi="Arial" w:cs="Arial"/>
        </w:rPr>
        <w:t xml:space="preserve">Corte Constitucional (2002). Sentencia de constitucionalidad </w:t>
      </w:r>
      <w:r>
        <w:rPr>
          <w:rFonts w:ascii="Arial" w:hAnsi="Arial" w:cs="Arial"/>
        </w:rPr>
        <w:t xml:space="preserve">009. Magistrado Ponente: Jaime </w:t>
      </w:r>
      <w:r w:rsidR="00CB57A7">
        <w:rPr>
          <w:rFonts w:ascii="Arial" w:hAnsi="Arial" w:cs="Arial"/>
        </w:rPr>
        <w:t>Córdoba</w:t>
      </w:r>
      <w:r>
        <w:rPr>
          <w:rFonts w:ascii="Arial" w:hAnsi="Arial" w:cs="Arial"/>
        </w:rPr>
        <w:t xml:space="preserve"> Triviño. </w:t>
      </w:r>
    </w:p>
    <w:p w14:paraId="1BC4ED24" w14:textId="77777777" w:rsidR="004510F0" w:rsidRDefault="004510F0" w:rsidP="00292797">
      <w:pPr>
        <w:ind w:left="567" w:hanging="567"/>
        <w:rPr>
          <w:rFonts w:ascii="Arial" w:hAnsi="Arial" w:cs="Arial"/>
        </w:rPr>
      </w:pPr>
    </w:p>
    <w:p w14:paraId="24A88A0D" w14:textId="029EA8F8" w:rsidR="00612842" w:rsidRPr="005F6CB9" w:rsidRDefault="00612842" w:rsidP="00292797">
      <w:pPr>
        <w:ind w:left="567" w:hanging="567"/>
        <w:rPr>
          <w:rFonts w:ascii="Arial" w:hAnsi="Arial" w:cs="Arial"/>
        </w:rPr>
      </w:pPr>
      <w:r w:rsidRPr="005F6CB9">
        <w:rPr>
          <w:rFonts w:ascii="Arial" w:hAnsi="Arial" w:cs="Arial"/>
        </w:rPr>
        <w:t>Corte Constitucional (20</w:t>
      </w:r>
      <w:r>
        <w:rPr>
          <w:rFonts w:ascii="Arial" w:hAnsi="Arial" w:cs="Arial"/>
        </w:rPr>
        <w:t>11</w:t>
      </w:r>
      <w:r w:rsidRPr="005F6CB9">
        <w:rPr>
          <w:rFonts w:ascii="Arial" w:hAnsi="Arial" w:cs="Arial"/>
        </w:rPr>
        <w:t xml:space="preserve">). Sentencia de constitucionalidad </w:t>
      </w:r>
      <w:r>
        <w:rPr>
          <w:rFonts w:ascii="Arial" w:hAnsi="Arial" w:cs="Arial"/>
        </w:rPr>
        <w:t>883. Magistrado Ponente: Luis Ernesto Vargas Silva.</w:t>
      </w:r>
    </w:p>
    <w:p w14:paraId="249F7478" w14:textId="77777777" w:rsidR="004510F0" w:rsidRDefault="004510F0" w:rsidP="00292797">
      <w:pPr>
        <w:ind w:left="567" w:hanging="567"/>
        <w:rPr>
          <w:rFonts w:ascii="Arial" w:hAnsi="Arial" w:cs="Arial"/>
        </w:rPr>
      </w:pPr>
    </w:p>
    <w:p w14:paraId="70C4E126" w14:textId="6CCA36A6" w:rsidR="00612842" w:rsidRPr="005F6CB9" w:rsidRDefault="00612842" w:rsidP="00292797">
      <w:pPr>
        <w:ind w:left="567" w:hanging="567"/>
        <w:rPr>
          <w:rFonts w:ascii="Arial" w:hAnsi="Arial" w:cs="Arial"/>
        </w:rPr>
      </w:pPr>
      <w:r w:rsidRPr="005F6CB9">
        <w:rPr>
          <w:rFonts w:ascii="Arial" w:hAnsi="Arial" w:cs="Arial"/>
        </w:rPr>
        <w:t>Corte Constitucional (20</w:t>
      </w:r>
      <w:r>
        <w:rPr>
          <w:rFonts w:ascii="Arial" w:hAnsi="Arial" w:cs="Arial"/>
        </w:rPr>
        <w:t>13</w:t>
      </w:r>
      <w:r w:rsidRPr="005F6CB9">
        <w:rPr>
          <w:rFonts w:ascii="Arial" w:hAnsi="Arial" w:cs="Arial"/>
        </w:rPr>
        <w:t xml:space="preserve">). Sentencia de constitucionalidad </w:t>
      </w:r>
      <w:r>
        <w:rPr>
          <w:rFonts w:ascii="Arial" w:hAnsi="Arial" w:cs="Arial"/>
        </w:rPr>
        <w:t>615. Magistrado Ponente: Luis Ernesto Vargas Silva.</w:t>
      </w:r>
    </w:p>
    <w:p w14:paraId="4BFE5322" w14:textId="636FDE6C" w:rsidR="00612842" w:rsidRPr="005F6CB9" w:rsidRDefault="00612842" w:rsidP="00292797">
      <w:pPr>
        <w:ind w:left="567" w:hanging="567"/>
        <w:rPr>
          <w:rFonts w:ascii="Arial" w:hAnsi="Arial" w:cs="Arial"/>
        </w:rPr>
      </w:pPr>
      <w:r w:rsidRPr="005F6CB9">
        <w:rPr>
          <w:rFonts w:ascii="Arial" w:hAnsi="Arial" w:cs="Arial"/>
        </w:rPr>
        <w:t>Corte Constitucional (20</w:t>
      </w:r>
      <w:r>
        <w:rPr>
          <w:rFonts w:ascii="Arial" w:hAnsi="Arial" w:cs="Arial"/>
        </w:rPr>
        <w:t>15</w:t>
      </w:r>
      <w:r w:rsidRPr="005F6CB9">
        <w:rPr>
          <w:rFonts w:ascii="Arial" w:hAnsi="Arial" w:cs="Arial"/>
        </w:rPr>
        <w:t xml:space="preserve">). Sentencia de constitucionalidad </w:t>
      </w:r>
      <w:r>
        <w:rPr>
          <w:rFonts w:ascii="Arial" w:hAnsi="Arial" w:cs="Arial"/>
        </w:rPr>
        <w:t xml:space="preserve">551. Magistrado Ponente: Mauricio </w:t>
      </w:r>
      <w:r w:rsidR="00CB57A7">
        <w:rPr>
          <w:rFonts w:ascii="Arial" w:hAnsi="Arial" w:cs="Arial"/>
        </w:rPr>
        <w:t>González</w:t>
      </w:r>
      <w:r>
        <w:rPr>
          <w:rFonts w:ascii="Arial" w:hAnsi="Arial" w:cs="Arial"/>
        </w:rPr>
        <w:t xml:space="preserve"> Cuervo.</w:t>
      </w:r>
    </w:p>
    <w:p w14:paraId="76C82194" w14:textId="77777777" w:rsidR="00612842" w:rsidRPr="005F6CB9" w:rsidRDefault="00612842" w:rsidP="00292797">
      <w:pPr>
        <w:ind w:left="567" w:hanging="567"/>
        <w:rPr>
          <w:rFonts w:ascii="Arial" w:hAnsi="Arial" w:cs="Arial"/>
        </w:rPr>
      </w:pPr>
      <w:r w:rsidRPr="005F6CB9">
        <w:rPr>
          <w:rFonts w:ascii="Arial" w:hAnsi="Arial" w:cs="Arial"/>
        </w:rPr>
        <w:t>Corte Constitucional (20</w:t>
      </w:r>
      <w:r>
        <w:rPr>
          <w:rFonts w:ascii="Arial" w:hAnsi="Arial" w:cs="Arial"/>
        </w:rPr>
        <w:t>16</w:t>
      </w:r>
      <w:r w:rsidRPr="005F6CB9">
        <w:rPr>
          <w:rFonts w:ascii="Arial" w:hAnsi="Arial" w:cs="Arial"/>
        </w:rPr>
        <w:t xml:space="preserve">). Sentencia de constitucionalidad </w:t>
      </w:r>
      <w:r>
        <w:rPr>
          <w:rFonts w:ascii="Arial" w:hAnsi="Arial" w:cs="Arial"/>
        </w:rPr>
        <w:t>155. Magistrado Ponente: Alejandro Linares Cantillo.</w:t>
      </w:r>
    </w:p>
    <w:p w14:paraId="76BD2FFC"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Departamento Nacional de Planeación. (2010). CONPES 3659 Política nacional para la </w:t>
      </w:r>
      <w:hyperlink r:id="rId47">
        <w:r w:rsidRPr="005F6CB9">
          <w:rPr>
            <w:rStyle w:val="Hipervnculo"/>
            <w:rFonts w:ascii="Arial" w:hAnsi="Arial" w:cs="Arial"/>
            <w:lang w:val="es-US"/>
          </w:rPr>
          <w:t>promoción de las industrias culturales en Colombia. Colombia. Obtenido de http://acpi.org.co/wp-</w:t>
        </w:r>
      </w:hyperlink>
      <w:r w:rsidRPr="005F6CB9">
        <w:rPr>
          <w:rFonts w:ascii="Arial" w:hAnsi="Arial" w:cs="Arial"/>
          <w:lang w:val="es-US"/>
        </w:rPr>
        <w:t xml:space="preserve"> content/uploads/2013/09/CONPES-INDUSTRIAS-CULTURALES.pdf</w:t>
      </w:r>
    </w:p>
    <w:p w14:paraId="52E6D540" w14:textId="570CB5E3" w:rsidR="00612842" w:rsidRPr="005F6CB9" w:rsidRDefault="00612842" w:rsidP="00292797">
      <w:pPr>
        <w:ind w:left="567" w:hanging="567"/>
        <w:jc w:val="both"/>
        <w:rPr>
          <w:rFonts w:ascii="Arial" w:hAnsi="Arial" w:cs="Arial"/>
          <w:lang w:val="es-US"/>
        </w:rPr>
      </w:pPr>
      <w:r w:rsidRPr="005F6CB9">
        <w:rPr>
          <w:rFonts w:ascii="Arial" w:hAnsi="Arial" w:cs="Arial"/>
          <w:lang w:val="es-US"/>
        </w:rPr>
        <w:t>E</w:t>
      </w:r>
      <w:r w:rsidR="00CC0DE2">
        <w:rPr>
          <w:rFonts w:ascii="Arial" w:hAnsi="Arial" w:cs="Arial"/>
          <w:lang w:val="es-US"/>
        </w:rPr>
        <w:t>l</w:t>
      </w:r>
      <w:r w:rsidRPr="005F6CB9">
        <w:rPr>
          <w:rFonts w:ascii="Arial" w:hAnsi="Arial" w:cs="Arial"/>
          <w:lang w:val="es-US"/>
        </w:rPr>
        <w:t xml:space="preserve"> Convenio Andrés Bello. (2003). impacto </w:t>
      </w:r>
      <w:r w:rsidR="00CB57A7" w:rsidRPr="005F6CB9">
        <w:rPr>
          <w:rFonts w:ascii="Arial" w:hAnsi="Arial" w:cs="Arial"/>
          <w:lang w:val="es-US"/>
        </w:rPr>
        <w:t>económico</w:t>
      </w:r>
      <w:r w:rsidRPr="005F6CB9">
        <w:rPr>
          <w:rFonts w:ascii="Arial" w:hAnsi="Arial" w:cs="Arial"/>
          <w:lang w:val="es-US"/>
        </w:rPr>
        <w:t xml:space="preserve"> de las industrias culturales en </w:t>
      </w:r>
      <w:r w:rsidR="00CB57A7" w:rsidRPr="005F6CB9">
        <w:rPr>
          <w:rFonts w:ascii="Arial" w:hAnsi="Arial" w:cs="Arial"/>
          <w:lang w:val="es-US"/>
        </w:rPr>
        <w:t>Colombia</w:t>
      </w:r>
      <w:r w:rsidRPr="005F6CB9">
        <w:rPr>
          <w:rFonts w:ascii="Arial" w:hAnsi="Arial" w:cs="Arial"/>
          <w:lang w:val="es-US"/>
        </w:rPr>
        <w:t xml:space="preserve">. </w:t>
      </w:r>
      <w:r w:rsidR="00CB57A7" w:rsidRPr="005F6CB9">
        <w:rPr>
          <w:rFonts w:ascii="Arial" w:hAnsi="Arial" w:cs="Arial"/>
          <w:lang w:val="es-US"/>
        </w:rPr>
        <w:t>Bogotá</w:t>
      </w:r>
      <w:r w:rsidRPr="005F6CB9">
        <w:rPr>
          <w:rFonts w:ascii="Arial" w:hAnsi="Arial" w:cs="Arial"/>
          <w:lang w:val="es-US"/>
        </w:rPr>
        <w:t xml:space="preserve">́, Colombia: Ministerio de Cultura de Colombia. </w:t>
      </w:r>
    </w:p>
    <w:p w14:paraId="341E4E51" w14:textId="77777777" w:rsidR="00CC0DE2" w:rsidRPr="0049120A" w:rsidRDefault="00CC0DE2" w:rsidP="00CC0DE2">
      <w:pPr>
        <w:spacing w:after="120"/>
        <w:ind w:left="709" w:hanging="709"/>
        <w:jc w:val="both"/>
        <w:rPr>
          <w:rFonts w:ascii="Arial" w:hAnsi="Arial" w:cs="Arial"/>
        </w:rPr>
      </w:pPr>
      <w:r w:rsidRPr="0049120A">
        <w:rPr>
          <w:rFonts w:ascii="Arial" w:hAnsi="Arial" w:cs="Arial"/>
        </w:rPr>
        <w:t>El País (2017</w:t>
      </w:r>
      <w:r>
        <w:rPr>
          <w:rFonts w:ascii="Arial" w:hAnsi="Arial" w:cs="Arial"/>
        </w:rPr>
        <w:t>a</w:t>
      </w:r>
      <w:r w:rsidRPr="0049120A">
        <w:rPr>
          <w:rFonts w:ascii="Arial" w:hAnsi="Arial" w:cs="Arial"/>
        </w:rPr>
        <w:t xml:space="preserve">). </w:t>
      </w:r>
      <w:r w:rsidRPr="0049120A">
        <w:rPr>
          <w:rFonts w:ascii="Arial" w:hAnsi="Arial" w:cs="Arial"/>
          <w:bCs/>
          <w:color w:val="090909"/>
          <w:shd w:val="clear" w:color="auto" w:fill="FFFFFF"/>
        </w:rPr>
        <w:t xml:space="preserve">"Las escuelas de salsa que existen en Cali son 127": Secretaria de Cultura. Recuperado de: </w:t>
      </w:r>
      <w:hyperlink r:id="rId48" w:history="1">
        <w:r w:rsidRPr="0049120A">
          <w:rPr>
            <w:rStyle w:val="Hipervnculo"/>
            <w:rFonts w:ascii="Arial" w:hAnsi="Arial" w:cs="Arial"/>
          </w:rPr>
          <w:t>https://www.elpais.com.co/entretenimiento/cultura/las-escuelas-de-salsa-que-existen-en-cali-son-127-secretaria-de-cultura.html</w:t>
        </w:r>
      </w:hyperlink>
      <w:r w:rsidRPr="0049120A">
        <w:rPr>
          <w:rFonts w:ascii="Arial" w:hAnsi="Arial" w:cs="Arial"/>
        </w:rPr>
        <w:t xml:space="preserve">  </w:t>
      </w:r>
    </w:p>
    <w:p w14:paraId="09AF44F5" w14:textId="77777777" w:rsidR="00CC0DE2" w:rsidRPr="0049120A" w:rsidRDefault="00CC0DE2" w:rsidP="00CC0DE2">
      <w:pPr>
        <w:spacing w:after="120"/>
        <w:ind w:left="709" w:hanging="709"/>
        <w:jc w:val="both"/>
        <w:rPr>
          <w:rFonts w:ascii="Arial" w:hAnsi="Arial" w:cs="Arial"/>
        </w:rPr>
      </w:pPr>
      <w:r w:rsidRPr="0049120A">
        <w:rPr>
          <w:rFonts w:ascii="Arial" w:hAnsi="Arial" w:cs="Arial"/>
        </w:rPr>
        <w:t xml:space="preserve"> El País (2017</w:t>
      </w:r>
      <w:r>
        <w:rPr>
          <w:rFonts w:ascii="Arial" w:hAnsi="Arial" w:cs="Arial"/>
        </w:rPr>
        <w:t>b</w:t>
      </w:r>
      <w:r w:rsidRPr="0049120A">
        <w:rPr>
          <w:rFonts w:ascii="Arial" w:hAnsi="Arial" w:cs="Arial"/>
        </w:rPr>
        <w:t xml:space="preserve">). </w:t>
      </w:r>
      <w:r w:rsidRPr="0049120A">
        <w:rPr>
          <w:rFonts w:ascii="Arial" w:hAnsi="Arial" w:cs="Arial"/>
          <w:bCs/>
          <w:color w:val="090909"/>
          <w:shd w:val="clear" w:color="auto" w:fill="FFFFFF"/>
        </w:rPr>
        <w:t xml:space="preserve">Cali, la 'sucursal' que se reivindica con la comunidad negra Recuperado de: </w:t>
      </w:r>
      <w:hyperlink r:id="rId49" w:history="1">
        <w:r w:rsidRPr="0049120A">
          <w:rPr>
            <w:rStyle w:val="Hipervnculo"/>
            <w:rFonts w:ascii="Arial" w:hAnsi="Arial" w:cs="Arial"/>
          </w:rPr>
          <w:t>https://www.elpais.com.co/cali/exclusivo-la-sucursal-que-se-reivindica-con-la-comunidad-negra.html</w:t>
        </w:r>
      </w:hyperlink>
      <w:r w:rsidRPr="0049120A">
        <w:rPr>
          <w:rFonts w:ascii="Arial" w:hAnsi="Arial" w:cs="Arial"/>
        </w:rPr>
        <w:t xml:space="preserve"> </w:t>
      </w:r>
    </w:p>
    <w:p w14:paraId="7C8FD814" w14:textId="1DAAB5C9"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Fonseca Reis, A. (2008). Economía creativa: como estrategia de desarrollo: una visión de los países en desarrollo, Sao Paolo: Itaú </w:t>
      </w:r>
      <w:r w:rsidR="00CB57A7" w:rsidRPr="005F6CB9">
        <w:rPr>
          <w:rFonts w:ascii="Arial" w:hAnsi="Arial" w:cs="Arial"/>
          <w:lang w:val="es-US"/>
        </w:rPr>
        <w:t>Cultural</w:t>
      </w:r>
      <w:r w:rsidRPr="005F6CB9">
        <w:rPr>
          <w:rFonts w:ascii="Arial" w:hAnsi="Arial" w:cs="Arial"/>
          <w:lang w:val="es-US"/>
        </w:rPr>
        <w:t>. Sao Paulo: Recuperado de sic.conaculta.gob.mx/centrodoc_</w:t>
      </w:r>
    </w:p>
    <w:p w14:paraId="0343B13B" w14:textId="77777777" w:rsidR="004510F0" w:rsidRDefault="004510F0" w:rsidP="00292797">
      <w:pPr>
        <w:ind w:left="567" w:hanging="567"/>
        <w:jc w:val="both"/>
        <w:rPr>
          <w:rFonts w:ascii="Arial" w:hAnsi="Arial" w:cs="Arial"/>
          <w:lang w:val="es-US"/>
        </w:rPr>
      </w:pPr>
    </w:p>
    <w:p w14:paraId="356183AF" w14:textId="05615D44"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Gobernación de Valle del Cauca. (2016). Plan de Desarrollo del Valle del Cauca 2016-2019. "El Valle está en Vos". Recuperado el 21 de </w:t>
      </w:r>
      <w:r w:rsidR="00CB57A7" w:rsidRPr="005F6CB9">
        <w:rPr>
          <w:rFonts w:ascii="Arial" w:hAnsi="Arial" w:cs="Arial"/>
          <w:lang w:val="es-US"/>
        </w:rPr>
        <w:t>junio</w:t>
      </w:r>
      <w:r w:rsidRPr="005F6CB9">
        <w:rPr>
          <w:rFonts w:ascii="Arial" w:hAnsi="Arial" w:cs="Arial"/>
          <w:lang w:val="es-US"/>
        </w:rPr>
        <w:t xml:space="preserve"> de 2017, de </w:t>
      </w:r>
      <w:hyperlink r:id="rId50">
        <w:r w:rsidRPr="005F6CB9">
          <w:rPr>
            <w:rStyle w:val="Hipervnculo"/>
            <w:rFonts w:ascii="Arial" w:hAnsi="Arial" w:cs="Arial"/>
            <w:lang w:val="es-US"/>
          </w:rPr>
          <w:t>http://www.valledelcauca.gov.co/planeacion/publicaciones.php?id=33665</w:t>
        </w:r>
      </w:hyperlink>
    </w:p>
    <w:p w14:paraId="79059355" w14:textId="56F2C866" w:rsidR="00612842" w:rsidRPr="005F6CB9" w:rsidRDefault="00612842" w:rsidP="00292797">
      <w:pPr>
        <w:ind w:left="567" w:hanging="567"/>
        <w:jc w:val="both"/>
        <w:rPr>
          <w:rFonts w:ascii="Arial" w:hAnsi="Arial" w:cs="Arial"/>
          <w:lang w:val="es-US"/>
        </w:rPr>
      </w:pPr>
      <w:r w:rsidRPr="005F6CB9">
        <w:rPr>
          <w:rFonts w:ascii="Arial" w:hAnsi="Arial" w:cs="Arial"/>
          <w:lang w:val="es-US"/>
        </w:rPr>
        <w:t>Greffe, Xavier (2011). La ciudad creativa en: Manito, Félix (editor) Ciudades Creativas. Economía creative, desarrollo urbano y políticas públicas. Barcelona.</w:t>
      </w:r>
    </w:p>
    <w:p w14:paraId="65F21E03" w14:textId="5CCE8F73" w:rsidR="00612842" w:rsidRPr="005F6CB9" w:rsidRDefault="00612842" w:rsidP="00292797">
      <w:pPr>
        <w:pStyle w:val="NormalWeb"/>
        <w:shd w:val="clear" w:color="auto" w:fill="FFFFFF" w:themeFill="background1"/>
        <w:spacing w:after="0" w:afterAutospacing="0"/>
        <w:ind w:left="567" w:hanging="567"/>
        <w:rPr>
          <w:rFonts w:ascii="Arial" w:hAnsi="Arial" w:cs="Arial"/>
          <w:bCs/>
          <w:lang w:val="en-US"/>
        </w:rPr>
      </w:pPr>
      <w:r w:rsidRPr="005F6CB9">
        <w:rPr>
          <w:rFonts w:ascii="Arial" w:hAnsi="Arial" w:cs="Arial"/>
          <w:bCs/>
        </w:rPr>
        <w:t>Hernández, Augusto (2018). Competencias diferenciadas, delegación y asociatividad entre entidades territoriales. Función Pública.</w:t>
      </w:r>
    </w:p>
    <w:p w14:paraId="147635EE" w14:textId="7D7829F8" w:rsidR="00612842" w:rsidRPr="005F6CB9" w:rsidRDefault="00CB57A7" w:rsidP="00292797">
      <w:pPr>
        <w:ind w:left="567" w:hanging="567"/>
        <w:jc w:val="both"/>
        <w:rPr>
          <w:rFonts w:ascii="Arial" w:hAnsi="Arial" w:cs="Arial"/>
          <w:lang w:val="es-US"/>
        </w:rPr>
      </w:pPr>
      <w:r w:rsidRPr="005F6CB9">
        <w:rPr>
          <w:rFonts w:ascii="Arial" w:hAnsi="Arial" w:cs="Arial"/>
          <w:lang w:val="es-US"/>
        </w:rPr>
        <w:t>López</w:t>
      </w:r>
      <w:r w:rsidR="00612842" w:rsidRPr="005F6CB9">
        <w:rPr>
          <w:rFonts w:ascii="Arial" w:hAnsi="Arial" w:cs="Arial"/>
          <w:lang w:val="es-US"/>
        </w:rPr>
        <w:t xml:space="preserve">, O. (2002). la experiencia de </w:t>
      </w:r>
      <w:r w:rsidRPr="005F6CB9">
        <w:rPr>
          <w:rFonts w:ascii="Arial" w:hAnsi="Arial" w:cs="Arial"/>
          <w:lang w:val="es-US"/>
        </w:rPr>
        <w:t>Colombia</w:t>
      </w:r>
      <w:r w:rsidR="00612842" w:rsidRPr="005F6CB9">
        <w:rPr>
          <w:rFonts w:ascii="Arial" w:hAnsi="Arial" w:cs="Arial"/>
          <w:lang w:val="es-US"/>
        </w:rPr>
        <w:t xml:space="preserve"> en la </w:t>
      </w:r>
      <w:r w:rsidRPr="005F6CB9">
        <w:rPr>
          <w:rFonts w:ascii="Arial" w:hAnsi="Arial" w:cs="Arial"/>
          <w:lang w:val="es-US"/>
        </w:rPr>
        <w:t>medición</w:t>
      </w:r>
      <w:r w:rsidR="00612842" w:rsidRPr="005F6CB9">
        <w:rPr>
          <w:rFonts w:ascii="Arial" w:hAnsi="Arial" w:cs="Arial"/>
          <w:lang w:val="es-US"/>
        </w:rPr>
        <w:t xml:space="preserve"> de las industrias culturales y prospectivas para la </w:t>
      </w:r>
      <w:r w:rsidRPr="005F6CB9">
        <w:rPr>
          <w:rFonts w:ascii="Arial" w:hAnsi="Arial" w:cs="Arial"/>
          <w:lang w:val="es-US"/>
        </w:rPr>
        <w:t>creación</w:t>
      </w:r>
      <w:r w:rsidR="00612842" w:rsidRPr="005F6CB9">
        <w:rPr>
          <w:rFonts w:ascii="Arial" w:hAnsi="Arial" w:cs="Arial"/>
          <w:lang w:val="es-US"/>
        </w:rPr>
        <w:t xml:space="preserve"> de cuenta </w:t>
      </w:r>
      <w:r w:rsidRPr="005F6CB9">
        <w:rPr>
          <w:rFonts w:ascii="Arial" w:hAnsi="Arial" w:cs="Arial"/>
          <w:lang w:val="es-US"/>
        </w:rPr>
        <w:t>satélite</w:t>
      </w:r>
      <w:r w:rsidR="00612842" w:rsidRPr="005F6CB9">
        <w:rPr>
          <w:rFonts w:ascii="Arial" w:hAnsi="Arial" w:cs="Arial"/>
          <w:lang w:val="es-US"/>
        </w:rPr>
        <w:t xml:space="preserve"> de </w:t>
      </w:r>
      <w:r w:rsidRPr="005F6CB9">
        <w:rPr>
          <w:rFonts w:ascii="Arial" w:hAnsi="Arial" w:cs="Arial"/>
          <w:lang w:val="es-US"/>
        </w:rPr>
        <w:t>cultura.</w:t>
      </w:r>
      <w:r w:rsidR="00612842" w:rsidRPr="005F6CB9">
        <w:rPr>
          <w:rFonts w:ascii="Arial" w:hAnsi="Arial" w:cs="Arial"/>
          <w:lang w:val="es-US"/>
        </w:rPr>
        <w:t xml:space="preserve"> </w:t>
      </w:r>
      <w:r w:rsidRPr="005F6CB9">
        <w:rPr>
          <w:rFonts w:ascii="Arial" w:hAnsi="Arial" w:cs="Arial"/>
          <w:lang w:val="es-US"/>
        </w:rPr>
        <w:t>Economía</w:t>
      </w:r>
      <w:r w:rsidR="00612842" w:rsidRPr="005F6CB9">
        <w:rPr>
          <w:rFonts w:ascii="Arial" w:hAnsi="Arial" w:cs="Arial"/>
          <w:lang w:val="es-US"/>
        </w:rPr>
        <w:t xml:space="preserve"> y </w:t>
      </w:r>
      <w:r w:rsidRPr="005F6CB9">
        <w:rPr>
          <w:rFonts w:ascii="Arial" w:hAnsi="Arial" w:cs="Arial"/>
          <w:lang w:val="es-US"/>
        </w:rPr>
        <w:t>cultura.</w:t>
      </w:r>
      <w:r w:rsidR="00612842" w:rsidRPr="005F6CB9">
        <w:rPr>
          <w:rFonts w:ascii="Arial" w:hAnsi="Arial" w:cs="Arial"/>
          <w:lang w:val="es-US"/>
        </w:rPr>
        <w:t xml:space="preserve"> Convenio Andrés Bello. </w:t>
      </w:r>
    </w:p>
    <w:p w14:paraId="15FFA0F6" w14:textId="77777777" w:rsidR="00612842" w:rsidRPr="005F6CB9" w:rsidRDefault="00612842" w:rsidP="00292797">
      <w:pPr>
        <w:pStyle w:val="NormalWeb"/>
        <w:shd w:val="clear" w:color="auto" w:fill="FFFFFF" w:themeFill="background1"/>
        <w:spacing w:after="0" w:afterAutospacing="0"/>
        <w:ind w:left="567" w:hanging="567"/>
        <w:rPr>
          <w:rFonts w:ascii="Arial" w:hAnsi="Arial" w:cs="Arial"/>
          <w:bCs/>
        </w:rPr>
      </w:pPr>
      <w:r w:rsidRPr="005F6CB9">
        <w:rPr>
          <w:rFonts w:ascii="Arial" w:hAnsi="Arial" w:cs="Arial"/>
          <w:bCs/>
        </w:rPr>
        <w:t>Mardonez, R. (2008). Descentralización: una definición y una evaluación de la agenda legislativa chilena (1990-2008). </w:t>
      </w:r>
      <w:r w:rsidRPr="005F6CB9">
        <w:rPr>
          <w:rFonts w:ascii="Arial" w:hAnsi="Arial" w:cs="Arial"/>
          <w:bCs/>
          <w:iCs/>
        </w:rPr>
        <w:t xml:space="preserve"> Santiago. </w:t>
      </w:r>
      <w:r w:rsidRPr="005F6CB9">
        <w:rPr>
          <w:rFonts w:ascii="Arial" w:hAnsi="Arial" w:cs="Arial"/>
          <w:bCs/>
        </w:rPr>
        <w:t> </w:t>
      </w:r>
      <w:r w:rsidRPr="005F6CB9">
        <w:rPr>
          <w:rFonts w:ascii="Arial" w:hAnsi="Arial" w:cs="Arial"/>
          <w:bCs/>
          <w:iCs/>
        </w:rPr>
        <w:t>34</w:t>
      </w:r>
      <w:r w:rsidRPr="005F6CB9">
        <w:rPr>
          <w:rFonts w:ascii="Arial" w:hAnsi="Arial" w:cs="Arial"/>
          <w:bCs/>
        </w:rPr>
        <w:t>(102), 39-60. </w:t>
      </w:r>
      <w:hyperlink r:id="rId51" w:history="1">
        <w:r w:rsidRPr="005F6CB9">
          <w:rPr>
            <w:rStyle w:val="Hipervnculo"/>
            <w:rFonts w:ascii="Arial" w:hAnsi="Arial" w:cs="Arial"/>
            <w:bCs/>
          </w:rPr>
          <w:t>https://dx.doi.org/10.4067/S0250-71612008000200003</w:t>
        </w:r>
      </w:hyperlink>
    </w:p>
    <w:p w14:paraId="0ACECB5F"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Ministerio de Cultura de Colombia. (2015). </w:t>
      </w:r>
      <w:r w:rsidRPr="005F6CB9">
        <w:rPr>
          <w:rFonts w:ascii="Arial" w:hAnsi="Arial" w:cs="Arial"/>
          <w:i/>
          <w:iCs/>
          <w:lang w:val="es-US"/>
        </w:rPr>
        <w:t>Metodología para Emprendimientos Culturales en Clave de Desarrollo.</w:t>
      </w:r>
      <w:r w:rsidRPr="005F6CB9">
        <w:rPr>
          <w:rFonts w:ascii="Arial" w:hAnsi="Arial" w:cs="Arial"/>
          <w:lang w:val="es-US"/>
        </w:rPr>
        <w:t xml:space="preserve"> Obtenido de </w:t>
      </w:r>
      <w:hyperlink r:id="rId52" w:history="1">
        <w:r w:rsidRPr="005F6CB9">
          <w:rPr>
            <w:rStyle w:val="Hipervnculo"/>
            <w:rFonts w:ascii="Arial" w:hAnsi="Arial" w:cs="Arial"/>
            <w:lang w:val="es-US"/>
          </w:rPr>
          <w:t>http://www.mincultura.gov.co/areas/fomento-regional</w:t>
        </w:r>
      </w:hyperlink>
      <w:r w:rsidRPr="005F6CB9">
        <w:rPr>
          <w:rFonts w:ascii="Arial" w:hAnsi="Arial" w:cs="Arial"/>
          <w:lang w:val="es-US"/>
        </w:rPr>
        <w:t>.</w:t>
      </w:r>
    </w:p>
    <w:p w14:paraId="3A5CB25C" w14:textId="3E223441" w:rsidR="00612842" w:rsidRPr="005F6CB9" w:rsidRDefault="00612842" w:rsidP="00292797">
      <w:pPr>
        <w:ind w:left="567" w:hanging="567"/>
        <w:jc w:val="both"/>
        <w:rPr>
          <w:rFonts w:ascii="Arial" w:hAnsi="Arial" w:cs="Arial"/>
          <w:lang w:val="es-US"/>
        </w:rPr>
      </w:pPr>
      <w:r w:rsidRPr="005F6CB9">
        <w:rPr>
          <w:rFonts w:ascii="Arial" w:hAnsi="Arial" w:cs="Arial"/>
          <w:lang w:val="es-US"/>
        </w:rPr>
        <w:lastRenderedPageBreak/>
        <w:t xml:space="preserve">Ministerio de Cultura de Colombia; Convenio Andrés Bello. (2003). </w:t>
      </w:r>
      <w:r w:rsidRPr="005F6CB9">
        <w:rPr>
          <w:rFonts w:ascii="Arial" w:hAnsi="Arial" w:cs="Arial"/>
          <w:i/>
          <w:lang w:val="es-US"/>
        </w:rPr>
        <w:t xml:space="preserve">Impacto económico de las industrias culturales en Colombia. </w:t>
      </w:r>
      <w:r w:rsidRPr="005F6CB9">
        <w:rPr>
          <w:rFonts w:ascii="Arial" w:hAnsi="Arial" w:cs="Arial"/>
          <w:lang w:val="es-US"/>
        </w:rPr>
        <w:t>Bogotá: Ministerio de Cultura de Colombia.</w:t>
      </w:r>
    </w:p>
    <w:p w14:paraId="11334BC4" w14:textId="77777777" w:rsidR="00612842" w:rsidRPr="005F6CB9" w:rsidRDefault="00612842" w:rsidP="00292797">
      <w:pPr>
        <w:pStyle w:val="NormalWeb"/>
        <w:shd w:val="clear" w:color="auto" w:fill="FFFFFF" w:themeFill="background1"/>
        <w:spacing w:after="0" w:afterAutospacing="0"/>
        <w:ind w:left="567" w:hanging="567"/>
        <w:rPr>
          <w:rFonts w:ascii="Arial" w:hAnsi="Arial" w:cs="Arial"/>
          <w:bCs/>
        </w:rPr>
      </w:pPr>
      <w:r w:rsidRPr="005F6CB9">
        <w:rPr>
          <w:rFonts w:ascii="Arial" w:hAnsi="Arial" w:cs="Arial"/>
          <w:bCs/>
        </w:rPr>
        <w:t xml:space="preserve">Murillo, Everardo (2011). </w:t>
      </w:r>
      <w:r w:rsidRPr="005F6CB9">
        <w:rPr>
          <w:rFonts w:ascii="Arial" w:hAnsi="Arial" w:cs="Arial"/>
        </w:rPr>
        <w:t xml:space="preserve">Descentralización y entidades territoriales. procuraduría delegada para la descentralización y las entidades territoriales. </w:t>
      </w:r>
    </w:p>
    <w:p w14:paraId="0DA367AB"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OMPI (2018). Organización Mundial de la Propiedad Intelectual. Recuperado el 7 de octubre de 2018 de </w:t>
      </w:r>
      <w:r w:rsidRPr="005F6CB9">
        <w:rPr>
          <w:rFonts w:ascii="Arial" w:hAnsi="Arial" w:cs="Arial"/>
        </w:rPr>
        <w:t>http://www.wipo.int/about-ip/es/</w:t>
      </w:r>
    </w:p>
    <w:p w14:paraId="50CCD1ED"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PNUD (2004). Informe sobre Desarrollo Humano 2004. La libertad cultural en el mundo diverso de hoy”. Recuperado de: http://hdr.undp.org/en/media/hdr04_sp_complete1.pdf </w:t>
      </w:r>
    </w:p>
    <w:p w14:paraId="5C9E63E3"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PRIC (2011). CALI CREA: Una experiencia en emprendimiento creativo y cultural. Proyecto Industrias Culturales de Cali. </w:t>
      </w:r>
    </w:p>
    <w:p w14:paraId="436ADFCB"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PRIC (2014) Proyecto de Industrias Culturales CALI. Cinco años de cara al desarrollo socioeconómico desde la cultura y la creatividad”.</w:t>
      </w:r>
    </w:p>
    <w:p w14:paraId="761850E6"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Quartesan, Alessandra; Romis, Mónica y Lazafame, Franceso (2007). Industrias Culturales en América Latina y el Caribe: desafíos y oportunidades. BID. </w:t>
      </w:r>
    </w:p>
    <w:p w14:paraId="1DE485D0"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Quintana (2013) La Economía Creativa –una opción para el desarrollo sostenible.Simposio Arte y Cultura, Motores de Desarrollo Socioeconómico Cali, Colombia. Diciembre 8. </w:t>
      </w:r>
    </w:p>
    <w:p w14:paraId="67177CE8" w14:textId="4ADDA71F" w:rsidR="00612842" w:rsidRPr="005F6CB9" w:rsidRDefault="00612842" w:rsidP="00292797">
      <w:pPr>
        <w:ind w:left="567" w:hanging="567"/>
        <w:jc w:val="both"/>
        <w:rPr>
          <w:rFonts w:ascii="Arial" w:hAnsi="Arial" w:cs="Arial"/>
          <w:lang w:val="es-US"/>
        </w:rPr>
      </w:pPr>
      <w:r w:rsidRPr="005F6CB9">
        <w:rPr>
          <w:rFonts w:ascii="Arial" w:hAnsi="Arial" w:cs="Arial"/>
          <w:lang w:val="es-US"/>
        </w:rPr>
        <w:t>Raddar (2013). Informe: Trabajo de campo sobre Industrias culturales de Cali.Proyecto Industrias Culturales de Cali. Consultado en enero 2014. Recuperado de: http://www.comfandi.com.co/sites/default/files/documentos/articulo/2016/Junio/informe_ gasto_y_consumo_cultural.pdfhttp://www.comfandi.com.co/sites/default/files/documento s/articulo/2016/Junio/inform</w:t>
      </w:r>
      <w:r w:rsidR="004510F0">
        <w:rPr>
          <w:rFonts w:ascii="Arial" w:hAnsi="Arial" w:cs="Arial"/>
          <w:lang w:val="es-US"/>
        </w:rPr>
        <w:t xml:space="preserve">e_gasto_y_consumo_cultural.pdf </w:t>
      </w:r>
      <w:r w:rsidRPr="005F6CB9">
        <w:rPr>
          <w:rFonts w:ascii="Arial" w:hAnsi="Arial" w:cs="Arial"/>
          <w:lang w:val="es-US"/>
        </w:rPr>
        <w:t>Recuperado de https://cloud.mail.iadb.org/emprender-futuro-naranja#home</w:t>
      </w:r>
    </w:p>
    <w:p w14:paraId="0B1FB703" w14:textId="77777777" w:rsidR="00612842" w:rsidRPr="005F6CB9" w:rsidRDefault="00612842" w:rsidP="00292797">
      <w:pPr>
        <w:pStyle w:val="NormalWeb"/>
        <w:shd w:val="clear" w:color="auto" w:fill="FFFFFF" w:themeFill="background1"/>
        <w:spacing w:after="0" w:afterAutospacing="0"/>
        <w:ind w:left="567" w:hanging="567"/>
        <w:rPr>
          <w:rFonts w:ascii="Arial" w:hAnsi="Arial" w:cs="Arial"/>
          <w:bCs/>
          <w:lang w:val="en-US"/>
        </w:rPr>
      </w:pPr>
      <w:r w:rsidRPr="005F6CB9">
        <w:rPr>
          <w:rFonts w:ascii="Arial" w:hAnsi="Arial" w:cs="Arial"/>
          <w:bCs/>
          <w:lang w:val="en-US"/>
        </w:rPr>
        <w:t xml:space="preserve">Rico, Juan Manuel (2014). </w:t>
      </w:r>
      <w:r w:rsidRPr="005F6CB9">
        <w:rPr>
          <w:rFonts w:ascii="Arial" w:hAnsi="Arial" w:cs="Arial"/>
        </w:rPr>
        <w:t xml:space="preserve">Los municipios de régimen especial, el caso de los distritos en Colombia. Pontificia Universidad Javeriana. </w:t>
      </w:r>
    </w:p>
    <w:p w14:paraId="5ABCA2B0" w14:textId="77777777" w:rsidR="00612842" w:rsidRPr="005F6CB9" w:rsidRDefault="00612842" w:rsidP="00292797">
      <w:pPr>
        <w:pStyle w:val="Prrafodelista"/>
        <w:ind w:left="567" w:hanging="567"/>
        <w:rPr>
          <w:rFonts w:ascii="Arial" w:hAnsi="Arial" w:cs="Arial"/>
        </w:rPr>
      </w:pPr>
      <w:r w:rsidRPr="005F6CB9">
        <w:rPr>
          <w:rFonts w:ascii="Arial" w:hAnsi="Arial" w:cs="Arial"/>
        </w:rPr>
        <w:t>Rodríguez, Libardo (2018). Estructura del Poder Público en Colombia. 11 ed. Bogotá: Temis. p. 23</w:t>
      </w:r>
    </w:p>
    <w:p w14:paraId="11BA2769"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Rowan, J. (2010), </w:t>
      </w:r>
      <w:r w:rsidRPr="005F6CB9">
        <w:rPr>
          <w:rFonts w:ascii="Arial" w:hAnsi="Arial" w:cs="Arial"/>
          <w:i/>
          <w:lang w:val="es-US"/>
        </w:rPr>
        <w:t>Emprendizajes en Cultura</w:t>
      </w:r>
      <w:r w:rsidRPr="005F6CB9">
        <w:rPr>
          <w:rFonts w:ascii="Arial" w:hAnsi="Arial" w:cs="Arial"/>
          <w:lang w:val="es-US"/>
        </w:rPr>
        <w:t xml:space="preserve">. Editorial Fabricante de Sueños, Barcelona. </w:t>
      </w:r>
    </w:p>
    <w:p w14:paraId="2D86A915"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n-US"/>
        </w:rPr>
        <w:t xml:space="preserve">Throsby, D. (2001). Economics and Culture. </w:t>
      </w:r>
      <w:r w:rsidRPr="005F6CB9">
        <w:rPr>
          <w:rFonts w:ascii="Arial" w:hAnsi="Arial" w:cs="Arial"/>
          <w:lang w:val="es-US"/>
        </w:rPr>
        <w:t>Cambridge: Cambridge University Press.</w:t>
      </w:r>
    </w:p>
    <w:p w14:paraId="22115E7A" w14:textId="77777777" w:rsidR="00612842" w:rsidRPr="005F6CB9" w:rsidRDefault="00612842" w:rsidP="00292797">
      <w:pPr>
        <w:ind w:left="567" w:hanging="567"/>
        <w:jc w:val="both"/>
        <w:rPr>
          <w:rFonts w:ascii="Arial" w:hAnsi="Arial" w:cs="Arial"/>
        </w:rPr>
      </w:pPr>
      <w:r w:rsidRPr="005F6CB9">
        <w:rPr>
          <w:rFonts w:ascii="Arial" w:hAnsi="Arial" w:cs="Arial"/>
        </w:rPr>
        <w:t>Torres &amp; García, 2016. Tesis “El futuro de la Innovación en las industrias Culturales y Creativas de Cali- 2036”. Universidad del Valle. Facultad de Ciencias de la Administración. Maestría en Administración. Santiago de Cali.</w:t>
      </w:r>
    </w:p>
    <w:p w14:paraId="0F622B9D" w14:textId="0F2037AC" w:rsidR="00612842" w:rsidRPr="005F6CB9" w:rsidRDefault="00612842" w:rsidP="00292797">
      <w:pPr>
        <w:ind w:left="567" w:hanging="567"/>
        <w:jc w:val="both"/>
        <w:rPr>
          <w:rFonts w:ascii="Arial" w:hAnsi="Arial" w:cs="Arial"/>
        </w:rPr>
      </w:pPr>
      <w:r w:rsidRPr="005F6CB9">
        <w:rPr>
          <w:rFonts w:ascii="Arial" w:hAnsi="Arial" w:cs="Arial"/>
        </w:rPr>
        <w:t xml:space="preserve">UNESCO &amp; PNUD (2013) Informe sobre la Economía Creativa. 2013 </w:t>
      </w:r>
      <w:r w:rsidR="00CB57A7" w:rsidRPr="005F6CB9">
        <w:rPr>
          <w:rFonts w:ascii="Arial" w:hAnsi="Arial" w:cs="Arial"/>
        </w:rPr>
        <w:t>edición</w:t>
      </w:r>
      <w:r w:rsidRPr="005F6CB9">
        <w:rPr>
          <w:rFonts w:ascii="Arial" w:hAnsi="Arial" w:cs="Arial"/>
        </w:rPr>
        <w:t xml:space="preserve"> Especial. Ampliar los cauces del desarrollo local.</w:t>
      </w:r>
    </w:p>
    <w:p w14:paraId="442FEFD7" w14:textId="34613C29"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UNESCO (2006). Comprender las Industrias culturales. Las </w:t>
      </w:r>
      <w:r w:rsidR="00CB57A7" w:rsidRPr="005F6CB9">
        <w:rPr>
          <w:rFonts w:ascii="Arial" w:hAnsi="Arial" w:cs="Arial"/>
          <w:lang w:val="es-US"/>
        </w:rPr>
        <w:t>estadísticas</w:t>
      </w:r>
      <w:r w:rsidRPr="005F6CB9">
        <w:rPr>
          <w:rFonts w:ascii="Arial" w:hAnsi="Arial" w:cs="Arial"/>
          <w:lang w:val="es-US"/>
        </w:rPr>
        <w:t xml:space="preserve"> como apoyo a las </w:t>
      </w:r>
      <w:r w:rsidR="00CB57A7" w:rsidRPr="005F6CB9">
        <w:rPr>
          <w:rFonts w:ascii="Arial" w:hAnsi="Arial" w:cs="Arial"/>
          <w:lang w:val="es-US"/>
        </w:rPr>
        <w:t>políticas</w:t>
      </w:r>
      <w:r w:rsidRPr="005F6CB9">
        <w:rPr>
          <w:rFonts w:ascii="Arial" w:hAnsi="Arial" w:cs="Arial"/>
          <w:lang w:val="es-US"/>
        </w:rPr>
        <w:t xml:space="preserve"> </w:t>
      </w:r>
      <w:r w:rsidR="00CB57A7" w:rsidRPr="005F6CB9">
        <w:rPr>
          <w:rFonts w:ascii="Arial" w:hAnsi="Arial" w:cs="Arial"/>
          <w:lang w:val="es-US"/>
        </w:rPr>
        <w:t>públicas</w:t>
      </w:r>
      <w:r w:rsidRPr="005F6CB9">
        <w:rPr>
          <w:rFonts w:ascii="Arial" w:hAnsi="Arial" w:cs="Arial"/>
          <w:lang w:val="es-US"/>
        </w:rPr>
        <w:t xml:space="preserve">. UNESCO. </w:t>
      </w:r>
    </w:p>
    <w:p w14:paraId="7E10E1B8" w14:textId="78F7D264"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UNESCO (2006). Oficina de </w:t>
      </w:r>
      <w:r w:rsidR="00CB57A7" w:rsidRPr="005F6CB9">
        <w:rPr>
          <w:rFonts w:ascii="Arial" w:hAnsi="Arial" w:cs="Arial"/>
          <w:lang w:val="es-US"/>
        </w:rPr>
        <w:t>Información</w:t>
      </w:r>
      <w:r w:rsidRPr="005F6CB9">
        <w:rPr>
          <w:rFonts w:ascii="Arial" w:hAnsi="Arial" w:cs="Arial"/>
          <w:lang w:val="es-US"/>
        </w:rPr>
        <w:t xml:space="preserve"> </w:t>
      </w:r>
      <w:r w:rsidR="00CB57A7" w:rsidRPr="005F6CB9">
        <w:rPr>
          <w:rFonts w:ascii="Arial" w:hAnsi="Arial" w:cs="Arial"/>
          <w:lang w:val="es-US"/>
        </w:rPr>
        <w:t>Pública</w:t>
      </w:r>
      <w:r w:rsidRPr="005F6CB9">
        <w:rPr>
          <w:rFonts w:ascii="Arial" w:hAnsi="Arial" w:cs="Arial"/>
          <w:lang w:val="es-US"/>
        </w:rPr>
        <w:t xml:space="preserve"> memobpi. Las Industrias Culturales. [Documento PDF] http://www.unesco.org/bpi/pdf/memobpi25_culturalindustries_es.pdf </w:t>
      </w:r>
    </w:p>
    <w:p w14:paraId="68B04F25" w14:textId="3F05C179" w:rsidR="00612842" w:rsidRPr="005F6CB9" w:rsidRDefault="00612842" w:rsidP="00292797">
      <w:pPr>
        <w:ind w:left="567" w:hanging="567"/>
        <w:jc w:val="both"/>
        <w:rPr>
          <w:rFonts w:ascii="Arial" w:hAnsi="Arial" w:cs="Arial"/>
          <w:lang w:val="es-US"/>
        </w:rPr>
      </w:pPr>
      <w:r w:rsidRPr="005F6CB9">
        <w:rPr>
          <w:rFonts w:ascii="Arial" w:hAnsi="Arial" w:cs="Arial"/>
          <w:lang w:val="es-US"/>
        </w:rPr>
        <w:lastRenderedPageBreak/>
        <w:t xml:space="preserve">UNESCO (2009). Marco de </w:t>
      </w:r>
      <w:r w:rsidR="00CB57A7" w:rsidRPr="005F6CB9">
        <w:rPr>
          <w:rFonts w:ascii="Arial" w:hAnsi="Arial" w:cs="Arial"/>
          <w:lang w:val="es-US"/>
        </w:rPr>
        <w:t>Estadísticas</w:t>
      </w:r>
      <w:r w:rsidRPr="005F6CB9">
        <w:rPr>
          <w:rFonts w:ascii="Arial" w:hAnsi="Arial" w:cs="Arial"/>
          <w:lang w:val="es-US"/>
        </w:rPr>
        <w:t xml:space="preserve"> Culturales de la UNESCO 2009. Montreal: Instituto de </w:t>
      </w:r>
      <w:r w:rsidR="00CB57A7" w:rsidRPr="005F6CB9">
        <w:rPr>
          <w:rFonts w:ascii="Arial" w:hAnsi="Arial" w:cs="Arial"/>
          <w:lang w:val="es-US"/>
        </w:rPr>
        <w:t>Estadística</w:t>
      </w:r>
      <w:r w:rsidRPr="005F6CB9">
        <w:rPr>
          <w:rFonts w:ascii="Arial" w:hAnsi="Arial" w:cs="Arial"/>
          <w:lang w:val="es-US"/>
        </w:rPr>
        <w:t xml:space="preserve"> de la UNESCO. </w:t>
      </w:r>
    </w:p>
    <w:p w14:paraId="4ED92FA8" w14:textId="48B2FBA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UNESCO (2010) </w:t>
      </w:r>
      <w:r w:rsidR="00CB57A7" w:rsidRPr="005F6CB9">
        <w:rPr>
          <w:rFonts w:ascii="Arial" w:hAnsi="Arial" w:cs="Arial"/>
          <w:lang w:val="es-US"/>
        </w:rPr>
        <w:t>Convención</w:t>
      </w:r>
      <w:r w:rsidRPr="005F6CB9">
        <w:rPr>
          <w:rFonts w:ascii="Arial" w:hAnsi="Arial" w:cs="Arial"/>
          <w:lang w:val="es-US"/>
        </w:rPr>
        <w:t xml:space="preserve"> para la Salvaguardia del Patrimonio Cultural Inmaterial. [Documento WWW]. URL. Disponible en http://www.unesco.org/culture/ich/index.php?lg=es&amp;pg=00022 </w:t>
      </w:r>
    </w:p>
    <w:p w14:paraId="7D062B7A" w14:textId="0C62FCC6"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UNESCO (2010). </w:t>
      </w:r>
      <w:r w:rsidR="00CB57A7" w:rsidRPr="005F6CB9">
        <w:rPr>
          <w:rFonts w:ascii="Arial" w:hAnsi="Arial" w:cs="Arial"/>
          <w:lang w:val="es-US"/>
        </w:rPr>
        <w:t>Convención</w:t>
      </w:r>
      <w:r w:rsidRPr="005F6CB9">
        <w:rPr>
          <w:rFonts w:ascii="Arial" w:hAnsi="Arial" w:cs="Arial"/>
          <w:lang w:val="es-US"/>
        </w:rPr>
        <w:t xml:space="preserve"> para la </w:t>
      </w:r>
      <w:r w:rsidR="00CB57A7" w:rsidRPr="005F6CB9">
        <w:rPr>
          <w:rFonts w:ascii="Arial" w:hAnsi="Arial" w:cs="Arial"/>
          <w:lang w:val="es-US"/>
        </w:rPr>
        <w:t>Protección</w:t>
      </w:r>
      <w:r w:rsidRPr="005F6CB9">
        <w:rPr>
          <w:rFonts w:ascii="Arial" w:hAnsi="Arial" w:cs="Arial"/>
          <w:lang w:val="es-US"/>
        </w:rPr>
        <w:t xml:space="preserve"> del Patrimonio Mundial Cultural y Natural. [Documento PDF] Disponible en http://whc.unesco.org/archive/convention-es.pdf </w:t>
      </w:r>
    </w:p>
    <w:p w14:paraId="70BED34A" w14:textId="77777777" w:rsidR="00612842" w:rsidRPr="005F6CB9" w:rsidRDefault="00612842" w:rsidP="00292797">
      <w:pPr>
        <w:ind w:left="567" w:hanging="567"/>
        <w:jc w:val="both"/>
        <w:rPr>
          <w:rFonts w:ascii="Arial" w:hAnsi="Arial" w:cs="Arial"/>
          <w:lang w:val="es-US"/>
        </w:rPr>
      </w:pPr>
      <w:r w:rsidRPr="005F6CB9">
        <w:rPr>
          <w:rFonts w:ascii="Arial" w:hAnsi="Arial" w:cs="Arial"/>
          <w:lang w:val="es-US"/>
        </w:rPr>
        <w:t xml:space="preserve">UNESCO (2010). Nota conceptual. Cultura para el desarrollo. Cumbre Objetivos de Desarrollo del Milenio 2010. New York: UNESCO. </w:t>
      </w:r>
    </w:p>
    <w:p w14:paraId="63BCB458" w14:textId="77777777" w:rsidR="00612842" w:rsidRPr="002C3522" w:rsidRDefault="00612842" w:rsidP="00292797">
      <w:pPr>
        <w:ind w:left="567" w:hanging="567"/>
        <w:jc w:val="both"/>
        <w:rPr>
          <w:rFonts w:ascii="Arial" w:hAnsi="Arial" w:cs="Arial"/>
        </w:rPr>
      </w:pPr>
      <w:r w:rsidRPr="005F6CB9">
        <w:rPr>
          <w:rFonts w:ascii="Arial" w:hAnsi="Arial" w:cs="Arial"/>
        </w:rPr>
        <w:t>UNESCO (2016) Convención de 2005. Informe Mundial. Re Pensar las Políticas Culturales. México.</w:t>
      </w:r>
    </w:p>
    <w:p w14:paraId="648063D9" w14:textId="5F327AA0" w:rsidR="006D23BA" w:rsidRDefault="006D23BA" w:rsidP="004510F0">
      <w:pPr>
        <w:spacing w:after="120"/>
        <w:rPr>
          <w:rFonts w:ascii="Arial" w:hAnsi="Arial" w:cs="Arial"/>
          <w:b/>
        </w:rPr>
      </w:pPr>
    </w:p>
    <w:p w14:paraId="79A611BD" w14:textId="77777777" w:rsidR="00133801" w:rsidRPr="00133801" w:rsidRDefault="00133801" w:rsidP="00133801">
      <w:pPr>
        <w:spacing w:after="120"/>
        <w:ind w:left="709" w:hanging="709"/>
        <w:jc w:val="both"/>
        <w:rPr>
          <w:rFonts w:ascii="Arial" w:hAnsi="Arial" w:cs="Arial"/>
        </w:rPr>
      </w:pPr>
    </w:p>
    <w:sectPr w:rsidR="00133801" w:rsidRPr="00133801" w:rsidSect="001A2615">
      <w:headerReference w:type="default" r:id="rId5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7F5D6" w14:textId="77777777" w:rsidR="00903C75" w:rsidRDefault="00903C75" w:rsidP="00EF3C71">
      <w:r>
        <w:separator/>
      </w:r>
    </w:p>
  </w:endnote>
  <w:endnote w:type="continuationSeparator" w:id="0">
    <w:p w14:paraId="10F9FDBD" w14:textId="77777777" w:rsidR="00903C75" w:rsidRDefault="00903C75" w:rsidP="00EF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Flama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roid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E5D49" w14:textId="77777777" w:rsidR="00903C75" w:rsidRDefault="00903C75" w:rsidP="00EF3C71">
      <w:r>
        <w:separator/>
      </w:r>
    </w:p>
  </w:footnote>
  <w:footnote w:type="continuationSeparator" w:id="0">
    <w:p w14:paraId="0442AF1A" w14:textId="77777777" w:rsidR="00903C75" w:rsidRDefault="00903C75" w:rsidP="00EF3C71">
      <w:r>
        <w:continuationSeparator/>
      </w:r>
    </w:p>
  </w:footnote>
  <w:footnote w:id="1">
    <w:p w14:paraId="7BFD879D" w14:textId="26C17DE8" w:rsidR="00C54C50" w:rsidRPr="00756A1C" w:rsidRDefault="00C54C50">
      <w:pPr>
        <w:pStyle w:val="Textonotapie"/>
        <w:rPr>
          <w:lang w:val="es-ES_tradnl"/>
        </w:rPr>
      </w:pPr>
      <w:r>
        <w:rPr>
          <w:rStyle w:val="Refdenotaalpie"/>
        </w:rPr>
        <w:footnoteRef/>
      </w:r>
      <w:r>
        <w:t xml:space="preserve"> </w:t>
      </w:r>
      <w:r w:rsidRPr="00D031DD">
        <w:rPr>
          <w:rFonts w:cstheme="majorHAnsi"/>
        </w:rPr>
        <w:t>Ley 715 de 201</w:t>
      </w:r>
      <w:r w:rsidRPr="00D031DD">
        <w:rPr>
          <w:rStyle w:val="A13"/>
          <w:rFonts w:cstheme="majorHAnsi"/>
          <w:sz w:val="24"/>
          <w:szCs w:val="24"/>
        </w:rPr>
        <w:t>1</w:t>
      </w:r>
    </w:p>
  </w:footnote>
  <w:footnote w:id="2">
    <w:p w14:paraId="71C14CE3" w14:textId="2C8C0805" w:rsidR="00C54C50" w:rsidRPr="00DB589D" w:rsidRDefault="00C54C50">
      <w:pPr>
        <w:pStyle w:val="Textonotapie"/>
        <w:rPr>
          <w:lang w:val="es-ES_tradnl"/>
        </w:rPr>
      </w:pPr>
      <w:r>
        <w:rPr>
          <w:rStyle w:val="Refdenotaalpie"/>
        </w:rPr>
        <w:footnoteRef/>
      </w:r>
      <w:r>
        <w:t xml:space="preserve"> </w:t>
      </w:r>
      <w:r>
        <w:rPr>
          <w:lang w:val="es-ES_tradnl"/>
        </w:rPr>
        <w:t>Constitución 1991, articulo 320</w:t>
      </w:r>
    </w:p>
  </w:footnote>
  <w:footnote w:id="3">
    <w:p w14:paraId="2DABD222" w14:textId="0F3ACEF6" w:rsidR="00C54C50" w:rsidRPr="003547BA" w:rsidRDefault="00C54C50">
      <w:pPr>
        <w:pStyle w:val="Textonotapie"/>
        <w:rPr>
          <w:sz w:val="16"/>
          <w:szCs w:val="16"/>
          <w:lang w:val="es-ES_tradnl"/>
        </w:rPr>
      </w:pPr>
      <w:r w:rsidRPr="003547BA">
        <w:rPr>
          <w:rStyle w:val="Refdenotaalpie"/>
          <w:sz w:val="16"/>
          <w:szCs w:val="16"/>
        </w:rPr>
        <w:footnoteRef/>
      </w:r>
      <w:r w:rsidRPr="003547BA">
        <w:rPr>
          <w:sz w:val="16"/>
          <w:szCs w:val="16"/>
        </w:rPr>
        <w:t xml:space="preserve"> </w:t>
      </w:r>
      <w:r w:rsidRPr="003547BA">
        <w:rPr>
          <w:rFonts w:cstheme="majorHAnsi"/>
          <w:color w:val="000000" w:themeColor="text1"/>
          <w:sz w:val="16"/>
          <w:szCs w:val="16"/>
        </w:rPr>
        <w:t>Su finalidad es reconocer características especiales y otorgar a los Distritos Especiales facultades diferentes a las contempladas dentro del régimen ordinario aplicable a los demás municipios del país, que le permitan especializarse o potenciar su especialidad y generar desarrollo.</w:t>
      </w:r>
    </w:p>
  </w:footnote>
  <w:footnote w:id="4">
    <w:p w14:paraId="607938D3" w14:textId="61522A8F" w:rsidR="00C54C50" w:rsidRPr="002E22CB" w:rsidRDefault="00C54C50" w:rsidP="00273FAB">
      <w:pPr>
        <w:pStyle w:val="Textonotapie"/>
        <w:contextualSpacing/>
        <w:jc w:val="both"/>
        <w:rPr>
          <w:rFonts w:cs="Arial"/>
          <w:sz w:val="16"/>
          <w:szCs w:val="16"/>
        </w:rPr>
      </w:pPr>
      <w:r w:rsidRPr="00273FAB">
        <w:rPr>
          <w:rStyle w:val="Refdenotaalpie"/>
          <w:rFonts w:ascii="Arial" w:hAnsi="Arial" w:cs="Arial"/>
          <w:sz w:val="16"/>
          <w:szCs w:val="16"/>
        </w:rPr>
        <w:footnoteRef/>
      </w:r>
      <w:r w:rsidRPr="00273FAB">
        <w:rPr>
          <w:rFonts w:ascii="Arial" w:hAnsi="Arial" w:cs="Arial"/>
          <w:sz w:val="16"/>
          <w:szCs w:val="16"/>
        </w:rPr>
        <w:t xml:space="preserve"> </w:t>
      </w:r>
      <w:r w:rsidRPr="002E22CB">
        <w:rPr>
          <w:rFonts w:cs="Arial"/>
          <w:sz w:val="16"/>
          <w:szCs w:val="16"/>
        </w:rPr>
        <w:t xml:space="preserve">“El término “industrias culturales” se remonta a los primeros trabajos, en las décadas de 1930 y 1940, de la Escuela de Frankfurt, que mordazmente denunció la mercantilización del arte en tanto que aportaba una legitimación ideológica a las sociedades capitalistas y la aparición de una industria cultural popular. […] No obstante, a comienzos de los años 60, muchos analistas empezaron a reconocer que el proceso de mercantilización no siempre o no necesariamente acaba resultando en degeneración de la expresión cultural. De hecho, a menudo sucede lo contra- rio, porque los bienes y servicios generados industrialmente (o digitalmente) poseen claramente muchas cualidades positivas. Por consiguiente, en la década de 1980, el término industrias culturales ya no implicaba connotaciones peyorativas y empezó a ser utilizado en círculos políticos y académicos como una califi- cación positiva. Con el término, se hacía referencia a formas de producción y consumo cultural que tenían un elemento expre- sivo o simbólico en su núcleo. También fue propagado por la UNESCO en la década de 1980. […]. (PNUD &amp; UNESCO, 2013, p.20). También se reconcoe a T. Adorno  como el primero que comenzó a acuñar el término desd 1948. En los últimos años, según el reconocido economista David Throsby (2001), existen tres características que definen las industrias culturales: (1) La creatividad como elemento principal de su producción, (2) la generación y comunicación de significados simbólicos y (3) que posean en sus productos finales algún tipo de propiedad intelectual. </w:t>
      </w:r>
    </w:p>
  </w:footnote>
  <w:footnote w:id="5">
    <w:p w14:paraId="3741011E" w14:textId="1003153B" w:rsidR="00C54C50" w:rsidRPr="002E22CB" w:rsidRDefault="00C54C50" w:rsidP="00273FAB">
      <w:pPr>
        <w:pStyle w:val="Textonotapie"/>
        <w:jc w:val="both"/>
        <w:rPr>
          <w:rFonts w:cs="Arial"/>
          <w:sz w:val="16"/>
          <w:szCs w:val="16"/>
        </w:rPr>
      </w:pPr>
      <w:r w:rsidRPr="002E22CB">
        <w:rPr>
          <w:rStyle w:val="Refdenotaalpie"/>
          <w:rFonts w:cs="Arial"/>
          <w:sz w:val="16"/>
          <w:szCs w:val="16"/>
        </w:rPr>
        <w:footnoteRef/>
      </w:r>
      <w:r w:rsidRPr="002E22CB">
        <w:rPr>
          <w:rFonts w:cs="Arial"/>
          <w:sz w:val="16"/>
          <w:szCs w:val="16"/>
        </w:rPr>
        <w:t xml:space="preserve"> “El término aparece en los años 60 a partir de la investigación de Bowen y Baumol sobre producciones musicales y escénicas solicitada por la Fundación Ford (EEUU). Desde 1975, la Economía de la Cultura posee su propio periódico: Journal of Cultural Economics y, en 1992, fue reconocida como disciplina económica por la American Economic Association.”(Castro, 2008, p. 15).</w:t>
      </w:r>
    </w:p>
  </w:footnote>
  <w:footnote w:id="6">
    <w:p w14:paraId="125EE9CE" w14:textId="4BD6F1B2" w:rsidR="00C54C50" w:rsidRPr="002E22CB" w:rsidRDefault="00C54C50" w:rsidP="00273FAB">
      <w:pPr>
        <w:pStyle w:val="Textonotapie"/>
        <w:jc w:val="both"/>
        <w:rPr>
          <w:rFonts w:cs="Arial"/>
          <w:sz w:val="16"/>
          <w:szCs w:val="16"/>
        </w:rPr>
      </w:pPr>
      <w:r w:rsidRPr="002E22CB">
        <w:rPr>
          <w:rStyle w:val="Refdenotaalpie"/>
          <w:rFonts w:cs="Arial"/>
          <w:sz w:val="16"/>
          <w:szCs w:val="16"/>
        </w:rPr>
        <w:footnoteRef/>
      </w:r>
      <w:r w:rsidRPr="002E22CB">
        <w:rPr>
          <w:rFonts w:cs="Arial"/>
          <w:sz w:val="16"/>
          <w:szCs w:val="16"/>
        </w:rPr>
        <w:t xml:space="preserve"> “La expresión empezó a introducirse en la formulación de políticas, por ejemplo, en la política cultural nacional de Australia de principios de 1990, seguida por el influyente Mi- nisterio de Cultura, Medios de Comunicación y Deporte del Reino Unido, que promovió la transición para pasar de industrias culturales a industrias creativas al final de la década.  (PNUD &amp; UNESCO, 2013, p. 20). “El concepto aparece con la llegada del Partido Laborista al poder en el Reino Unido en 1997. Para relanzar la economía británica, el gobierno Blair subraya la importancia estratégica de estas industrias, que al principio están muy próximas a las industrias culturales pero que pronto serán definidas por su capacidad para producir propiedad intelectual, considerada como la nueva divisa de la economía global.” (Greffe, 2011, p.31). </w:t>
      </w:r>
    </w:p>
  </w:footnote>
  <w:footnote w:id="7">
    <w:p w14:paraId="53D49D4F" w14:textId="28379DA5" w:rsidR="00C54C50" w:rsidRPr="005F6CB9" w:rsidRDefault="00C54C50" w:rsidP="00273FAB">
      <w:pPr>
        <w:pStyle w:val="Textonotapie"/>
        <w:jc w:val="both"/>
        <w:rPr>
          <w:sz w:val="16"/>
          <w:szCs w:val="16"/>
          <w:lang w:val="es-CO"/>
        </w:rPr>
      </w:pPr>
      <w:r w:rsidRPr="002E22CB">
        <w:rPr>
          <w:rStyle w:val="Refdenotaalpie"/>
          <w:sz w:val="16"/>
          <w:szCs w:val="16"/>
        </w:rPr>
        <w:footnoteRef/>
      </w:r>
      <w:r w:rsidRPr="002E22CB">
        <w:rPr>
          <w:sz w:val="16"/>
          <w:szCs w:val="16"/>
        </w:rPr>
        <w:t xml:space="preserve"> </w:t>
      </w:r>
      <w:r w:rsidRPr="002E22CB">
        <w:rPr>
          <w:sz w:val="16"/>
          <w:szCs w:val="16"/>
          <w:lang w:val="es-CO"/>
        </w:rPr>
        <w:t xml:space="preserve">El DCMS considera que “Industrias creativas son aquellas actividades que tienen su origen en la creatividad, la habilidad y el talento individual, y que tienen el potencial de crear empleos y riqueza </w:t>
      </w:r>
      <w:r w:rsidRPr="005F6CB9">
        <w:rPr>
          <w:sz w:val="16"/>
          <w:szCs w:val="16"/>
          <w:lang w:val="es-CO"/>
        </w:rPr>
        <w:t>a través de la generación y la explotación de la propiedad intelectual.</w:t>
      </w:r>
    </w:p>
  </w:footnote>
  <w:footnote w:id="8">
    <w:p w14:paraId="1EA3CF7F" w14:textId="7665C26D" w:rsidR="00C54C50" w:rsidRPr="005F6CB9" w:rsidRDefault="00C54C50" w:rsidP="00273FAB">
      <w:pPr>
        <w:contextualSpacing/>
        <w:jc w:val="both"/>
        <w:rPr>
          <w:rFonts w:cs="Arial"/>
          <w:color w:val="0000FF"/>
          <w:sz w:val="16"/>
          <w:szCs w:val="16"/>
          <w:u w:val="single"/>
        </w:rPr>
      </w:pPr>
      <w:r w:rsidRPr="005F6CB9">
        <w:rPr>
          <w:rStyle w:val="Refdenotaalpie"/>
          <w:rFonts w:cs="Arial"/>
          <w:sz w:val="16"/>
          <w:szCs w:val="16"/>
        </w:rPr>
        <w:footnoteRef/>
      </w:r>
      <w:r w:rsidRPr="005F6CB9">
        <w:rPr>
          <w:rFonts w:cs="Arial"/>
          <w:sz w:val="16"/>
          <w:szCs w:val="16"/>
        </w:rPr>
        <w:t xml:space="preserve"> La Organización Mundial de la Propiedad Intelectual, OMPI, se refiere a estas industrias como aquellas protegidas por el derecho de autor “que se dedican, son interdependientes, o que se relacionan directa o indirectamente con la creación, producción, representación, exhibición, comunicación, distribución o venta de material protegido por el derecho de autor”. Encontrado en: </w:t>
      </w:r>
      <w:hyperlink r:id="rId1" w:history="1">
        <w:r w:rsidRPr="005F6CB9">
          <w:rPr>
            <w:rStyle w:val="Hipervnculo"/>
            <w:rFonts w:cs="Arial"/>
            <w:sz w:val="16"/>
            <w:szCs w:val="16"/>
          </w:rPr>
          <w:t>http://www.wipo.int/about-ip/es/</w:t>
        </w:r>
      </w:hyperlink>
    </w:p>
  </w:footnote>
  <w:footnote w:id="9">
    <w:p w14:paraId="0D5BEEEA" w14:textId="4203E31B" w:rsidR="00C54C50" w:rsidRPr="005F6CB9" w:rsidRDefault="00C54C50" w:rsidP="00273FAB">
      <w:pPr>
        <w:contextualSpacing/>
        <w:jc w:val="both"/>
        <w:rPr>
          <w:rFonts w:ascii="Arial" w:hAnsi="Arial" w:cs="Arial"/>
          <w:sz w:val="16"/>
          <w:szCs w:val="16"/>
        </w:rPr>
      </w:pPr>
      <w:r w:rsidRPr="005F6CB9">
        <w:rPr>
          <w:rStyle w:val="Refdenotaalpie"/>
          <w:rFonts w:cs="Arial"/>
          <w:sz w:val="16"/>
          <w:szCs w:val="16"/>
        </w:rPr>
        <w:footnoteRef/>
      </w:r>
      <w:r w:rsidRPr="005F6CB9">
        <w:rPr>
          <w:rFonts w:cs="Arial"/>
          <w:sz w:val="16"/>
          <w:szCs w:val="16"/>
        </w:rPr>
        <w:t xml:space="preserve"> La Comisión Económica para América Latina y el Caribe (CEPAL) se refiere a las industrias de contenidos y las define como “editorial, cine, televisión, radio, discográfica, contenidos para celulares, producción audiovisual independiente, contenidos para web, juegos electrónicos, y contenidos para </w:t>
      </w:r>
      <w:r w:rsidRPr="005F6CB9">
        <w:rPr>
          <w:rFonts w:ascii="Arial" w:hAnsi="Arial" w:cs="Arial"/>
          <w:sz w:val="16"/>
          <w:szCs w:val="16"/>
        </w:rPr>
        <w:t xml:space="preserve">la convergencia digital (cross media).” Tomado el 7 de octubre de 2018. Ver en </w:t>
      </w:r>
      <w:hyperlink r:id="rId2" w:history="1">
        <w:r w:rsidRPr="005F6CB9">
          <w:rPr>
            <w:rStyle w:val="Hipervnculo"/>
            <w:rFonts w:ascii="Arial" w:hAnsi="Arial" w:cs="Arial"/>
            <w:sz w:val="16"/>
            <w:szCs w:val="16"/>
          </w:rPr>
          <w:t>https://www.cepal.org</w:t>
        </w:r>
      </w:hyperlink>
      <w:r w:rsidRPr="005F6CB9">
        <w:rPr>
          <w:rFonts w:ascii="Arial" w:hAnsi="Arial" w:cs="Arial"/>
          <w:sz w:val="16"/>
          <w:szCs w:val="16"/>
        </w:rPr>
        <w:t>.</w:t>
      </w:r>
    </w:p>
  </w:footnote>
  <w:footnote w:id="10">
    <w:p w14:paraId="45444319" w14:textId="260C541F" w:rsidR="00C54C50" w:rsidRPr="005F6CB9" w:rsidRDefault="00C54C50" w:rsidP="00273FAB">
      <w:pPr>
        <w:pStyle w:val="Textonotapie"/>
        <w:contextualSpacing/>
        <w:jc w:val="both"/>
        <w:rPr>
          <w:rFonts w:ascii="Arial" w:hAnsi="Arial" w:cs="Arial"/>
          <w:sz w:val="16"/>
          <w:szCs w:val="16"/>
        </w:rPr>
      </w:pPr>
      <w:r w:rsidRPr="005F6CB9">
        <w:rPr>
          <w:rStyle w:val="Refdenotaalpie"/>
          <w:rFonts w:ascii="Arial" w:hAnsi="Arial" w:cs="Arial"/>
          <w:sz w:val="16"/>
          <w:szCs w:val="16"/>
        </w:rPr>
        <w:footnoteRef/>
      </w:r>
      <w:r w:rsidRPr="005F6CB9">
        <w:rPr>
          <w:rFonts w:ascii="Arial" w:hAnsi="Arial" w:cs="Arial"/>
          <w:sz w:val="16"/>
          <w:szCs w:val="16"/>
        </w:rPr>
        <w:t xml:space="preserve"> “El término “economía creativa” fue popularizado en 2001 por el escritor y gestor de medios de comunicación británico John Howkins, que lo aplicó a 15 industrias que iban desde las artes hasta la ciencia y la tecnología.” (PNUD &amp; UNESCO, 2013, p. 20).</w:t>
      </w:r>
    </w:p>
  </w:footnote>
  <w:footnote w:id="11">
    <w:p w14:paraId="564C3CD3" w14:textId="0516E640" w:rsidR="00C54C50" w:rsidRDefault="00C54C50" w:rsidP="00273FAB">
      <w:pPr>
        <w:pStyle w:val="Textonotapie"/>
        <w:jc w:val="both"/>
      </w:pPr>
      <w:r w:rsidRPr="005F6CB9">
        <w:rPr>
          <w:rStyle w:val="Refdenotaalpie"/>
          <w:sz w:val="16"/>
          <w:szCs w:val="16"/>
        </w:rPr>
        <w:footnoteRef/>
      </w:r>
      <w:r w:rsidRPr="005F6CB9">
        <w:rPr>
          <w:sz w:val="16"/>
          <w:szCs w:val="16"/>
        </w:rPr>
        <w:t xml:space="preserve"> </w:t>
      </w:r>
      <w:r w:rsidRPr="005F6CB9">
        <w:rPr>
          <w:sz w:val="16"/>
          <w:szCs w:val="16"/>
          <w:lang w:val="es-CO"/>
        </w:rPr>
        <w:t>El BID reconoce la economía creativa y, recientemente, la economía naranja como “el conjunto de actividades que</w:t>
      </w:r>
      <w:r w:rsidRPr="00273FAB">
        <w:rPr>
          <w:sz w:val="16"/>
          <w:szCs w:val="16"/>
          <w:lang w:val="es-CO"/>
        </w:rPr>
        <w:t xml:space="preserve"> de manera encadenada permiten que las ideas se transformen en bienes y servicios culturales, cuyo valor está determinado por su contenido de propiedad intelectual. El universo naranja está compuesto por: i) la economía cultural y las industrias creativas, en cuya intersección se encuentran las industrias culturales convencionales; y ii) las áreas de soporte para la creatividad</w:t>
      </w:r>
      <w:r>
        <w:rPr>
          <w:sz w:val="16"/>
          <w:szCs w:val="16"/>
          <w:lang w:val="es-CO"/>
        </w:rPr>
        <w:t>”</w:t>
      </w:r>
      <w:r w:rsidRPr="00273FAB">
        <w:rPr>
          <w:sz w:val="16"/>
          <w:szCs w:val="16"/>
          <w:lang w:val="es-CO"/>
        </w:rPr>
        <w:t xml:space="preserve"> (BID, 2013).</w:t>
      </w:r>
    </w:p>
  </w:footnote>
  <w:footnote w:id="12">
    <w:p w14:paraId="45C65ECB" w14:textId="77777777" w:rsidR="00C54C50" w:rsidRPr="005F6CB9" w:rsidRDefault="00C54C50" w:rsidP="00273FAB">
      <w:pPr>
        <w:pStyle w:val="Textonotapie"/>
        <w:contextualSpacing/>
        <w:jc w:val="both"/>
        <w:rPr>
          <w:rFonts w:cs="Arial"/>
          <w:sz w:val="16"/>
          <w:szCs w:val="16"/>
        </w:rPr>
      </w:pPr>
      <w:r w:rsidRPr="005F6CB9">
        <w:rPr>
          <w:rStyle w:val="Refdenotaalpie"/>
          <w:sz w:val="16"/>
          <w:szCs w:val="16"/>
        </w:rPr>
        <w:footnoteRef/>
      </w:r>
      <w:r w:rsidRPr="005F6CB9">
        <w:rPr>
          <w:sz w:val="16"/>
          <w:szCs w:val="16"/>
        </w:rPr>
        <w:t xml:space="preserve"> </w:t>
      </w:r>
      <w:r w:rsidRPr="005F6CB9">
        <w:rPr>
          <w:rFonts w:cs="Arial"/>
          <w:sz w:val="16"/>
          <w:szCs w:val="16"/>
        </w:rPr>
        <w:t xml:space="preserve">Recuperado el 7 de octubre del 2018. Ver en: </w:t>
      </w:r>
      <w:hyperlink r:id="rId3" w:history="1">
        <w:r w:rsidRPr="005F6CB9">
          <w:rPr>
            <w:rStyle w:val="Hipervnculo"/>
            <w:rFonts w:cs="Arial"/>
            <w:sz w:val="16"/>
            <w:szCs w:val="16"/>
          </w:rPr>
          <w:t>http://www.unesco.org/new/es/culture/themes/cultural-diversity/diversity-of-%09cultural-expressions/tools/policy-guide/como-usar-esta-guia/sobre-definiciones-%09que-se-entiende-por-industrias-culturales-y-creativas/</w:t>
        </w:r>
      </w:hyperlink>
      <w:r w:rsidRPr="005F6CB9">
        <w:rPr>
          <w:rFonts w:cs="Arial"/>
          <w:sz w:val="16"/>
          <w:szCs w:val="16"/>
        </w:rPr>
        <w:t xml:space="preserve"> </w:t>
      </w:r>
    </w:p>
  </w:footnote>
  <w:footnote w:id="13">
    <w:p w14:paraId="662F5A0D" w14:textId="77777777" w:rsidR="00C54C50" w:rsidRPr="00273FAB" w:rsidRDefault="00C54C50" w:rsidP="00273FAB">
      <w:pPr>
        <w:pStyle w:val="Textonotapie"/>
        <w:jc w:val="both"/>
        <w:rPr>
          <w:rFonts w:ascii="Arial" w:hAnsi="Arial" w:cs="Arial"/>
          <w:sz w:val="16"/>
          <w:szCs w:val="16"/>
        </w:rPr>
      </w:pPr>
      <w:r w:rsidRPr="005F6CB9">
        <w:rPr>
          <w:rStyle w:val="Refdenotaalpie"/>
          <w:rFonts w:cs="Arial"/>
          <w:sz w:val="16"/>
          <w:szCs w:val="16"/>
        </w:rPr>
        <w:footnoteRef/>
      </w:r>
      <w:r w:rsidRPr="005F6CB9">
        <w:rPr>
          <w:rFonts w:cs="Arial"/>
          <w:sz w:val="16"/>
          <w:szCs w:val="16"/>
        </w:rPr>
        <w:t xml:space="preserve"> Se llevó a cabo una muestra con más de 200 emprendedores en Latinoamérica y el Caribe a través de encuestas</w:t>
      </w:r>
      <w:r w:rsidRPr="00B2394E">
        <w:rPr>
          <w:rFonts w:cs="Arial"/>
          <w:sz w:val="16"/>
          <w:szCs w:val="16"/>
        </w:rPr>
        <w:t xml:space="preserve"> y entrevistas. (BID, 2018).</w:t>
      </w:r>
    </w:p>
  </w:footnote>
  <w:footnote w:id="14">
    <w:p w14:paraId="419E896D" w14:textId="24967802" w:rsidR="00C54C50" w:rsidRPr="005F6CB9" w:rsidRDefault="00C54C50" w:rsidP="00273FAB">
      <w:pPr>
        <w:pStyle w:val="NormalWeb"/>
        <w:jc w:val="both"/>
        <w:rPr>
          <w:rFonts w:ascii="Calibri" w:hAnsi="Calibri" w:cs="Calibri"/>
          <w:sz w:val="16"/>
          <w:szCs w:val="16"/>
          <w:lang w:val="en-US"/>
        </w:rPr>
      </w:pPr>
      <w:r w:rsidRPr="00273FAB">
        <w:rPr>
          <w:rStyle w:val="Refdenotaalpie"/>
          <w:sz w:val="16"/>
          <w:szCs w:val="16"/>
        </w:rPr>
        <w:footnoteRef/>
      </w:r>
      <w:r w:rsidRPr="00273FAB">
        <w:rPr>
          <w:sz w:val="16"/>
          <w:szCs w:val="16"/>
        </w:rPr>
        <w:t xml:space="preserve"> </w:t>
      </w:r>
      <w:r w:rsidRPr="00273FAB">
        <w:rPr>
          <w:rFonts w:ascii="Arial" w:hAnsi="Arial" w:cs="Arial"/>
          <w:sz w:val="16"/>
          <w:szCs w:val="16"/>
        </w:rPr>
        <w:t xml:space="preserve">“España, Francia, Bélgica, entre otros, que exponen la importancia y necesidad de generar desarrollo socioeconómico a través de </w:t>
      </w:r>
      <w:r w:rsidRPr="005F6CB9">
        <w:rPr>
          <w:rFonts w:ascii="Arial" w:hAnsi="Arial" w:cs="Arial"/>
          <w:sz w:val="16"/>
          <w:szCs w:val="16"/>
        </w:rPr>
        <w:t xml:space="preserve">iniciativas culturales sostenibles, un ejemplo de esto son las políticas de Secretaria de Cultura de Andalucía (2012) a través del documento: Políticas públicas municipales e industrias culturales andaluzas: hacia un nuevo reto, el desarrollo local sostenible (Europa, 2020). También se presenta la investigación en España sobre Las industrias culturales y creativas, un sector clave de la nueva economía (Fundación Ideas, 2012), que coincide con destacar la importancia de las IC para el desarrollo socioeconómico a través de la innovación y la creatividad como claves para ser competitivos y sostenibles. También se tienen como estado del arte los estudios realizados por (Kong, 2012) Improbable art: the creative economy and sustainable cluster development in a Hong Kong industrial District, que desarrolla el tema de la sostenibilidad mediante la estrategia del Clúster y, finalmente, una investigación de (Varela &amp; Santomé, 2010) llamada: la sostenibilidad en los proyectos y programas de cooperación para el desarrollo, Un enfoque integral.” </w:t>
      </w:r>
      <w:r w:rsidRPr="005F6CB9">
        <w:rPr>
          <w:rFonts w:ascii="Arial" w:hAnsi="Arial" w:cs="Arial"/>
          <w:sz w:val="16"/>
          <w:szCs w:val="16"/>
          <w:lang w:val="en-US"/>
        </w:rPr>
        <w:t>(Torres &amp;García, 2016, p.21).</w:t>
      </w:r>
    </w:p>
  </w:footnote>
  <w:footnote w:id="15">
    <w:p w14:paraId="7A0AF93B" w14:textId="77777777" w:rsidR="00C54C50" w:rsidRPr="00273FAB" w:rsidRDefault="00C54C50" w:rsidP="00273FAB">
      <w:pPr>
        <w:pStyle w:val="Textonotapie"/>
        <w:jc w:val="both"/>
        <w:rPr>
          <w:rFonts w:ascii="Arial" w:hAnsi="Arial" w:cs="Arial"/>
          <w:sz w:val="16"/>
          <w:szCs w:val="16"/>
          <w:lang w:val="en-US"/>
        </w:rPr>
      </w:pPr>
      <w:r w:rsidRPr="005F6CB9">
        <w:rPr>
          <w:rStyle w:val="Refdenotaalpie"/>
          <w:rFonts w:ascii="Arial" w:hAnsi="Arial" w:cs="Arial"/>
          <w:sz w:val="16"/>
          <w:szCs w:val="16"/>
        </w:rPr>
        <w:footnoteRef/>
      </w:r>
      <w:r w:rsidRPr="005F6CB9">
        <w:rPr>
          <w:rFonts w:ascii="Arial" w:hAnsi="Arial" w:cs="Arial"/>
          <w:sz w:val="16"/>
          <w:szCs w:val="16"/>
          <w:lang w:val="en-US"/>
        </w:rPr>
        <w:t xml:space="preserve"> Resumen y traducción de Culture Urban Future (2016): “In this context, a delicate balance is needed to ensure inclusive economic development for the benefit of communities and individuals, while at the same time safeguarding cultural heritage and the diversity of cultural expressions to avoid the risk of weakening the sense of place, the integrity of the urban fabric and the identity of communities. This indicates the need for strong policies, adequate resources at local level, and the agency and accountability of a wide group of skateholders” p. 22.</w:t>
      </w:r>
    </w:p>
  </w:footnote>
  <w:footnote w:id="16">
    <w:p w14:paraId="7C920A36" w14:textId="5D3670EE" w:rsidR="00C54C50" w:rsidRPr="00C45E48" w:rsidRDefault="00C54C50" w:rsidP="00C45E48">
      <w:pPr>
        <w:pStyle w:val="Ttulo1"/>
        <w:shd w:val="clear" w:color="auto" w:fill="FFFFFF"/>
        <w:spacing w:before="0" w:after="375"/>
        <w:rPr>
          <w:rFonts w:ascii="Calibri" w:hAnsi="Calibri" w:cs="Calibri"/>
          <w:b w:val="0"/>
          <w:bCs w:val="0"/>
          <w:color w:val="auto"/>
          <w:sz w:val="18"/>
          <w:szCs w:val="18"/>
          <w:lang w:val="es-CO"/>
        </w:rPr>
      </w:pPr>
      <w:r w:rsidRPr="00C45E48">
        <w:rPr>
          <w:rStyle w:val="Refdenotaalpie"/>
          <w:rFonts w:ascii="Calibri" w:hAnsi="Calibri" w:cs="Calibri"/>
          <w:color w:val="auto"/>
          <w:sz w:val="18"/>
          <w:szCs w:val="18"/>
        </w:rPr>
        <w:footnoteRef/>
      </w:r>
      <w:r w:rsidRPr="00C45E48">
        <w:rPr>
          <w:rFonts w:ascii="Calibri" w:hAnsi="Calibri" w:cs="Calibri"/>
          <w:color w:val="auto"/>
          <w:sz w:val="18"/>
          <w:szCs w:val="18"/>
        </w:rPr>
        <w:t xml:space="preserve"> </w:t>
      </w:r>
      <w:r w:rsidRPr="00C45E48">
        <w:rPr>
          <w:rFonts w:ascii="Calibri" w:hAnsi="Calibri" w:cs="Calibri"/>
          <w:b w:val="0"/>
          <w:bCs w:val="0"/>
          <w:color w:val="auto"/>
          <w:sz w:val="18"/>
          <w:szCs w:val="18"/>
        </w:rPr>
        <w:t xml:space="preserve">Petronio Álvarez, cada año con mejor balance. Recuperado de: </w:t>
      </w:r>
      <w:hyperlink r:id="rId4" w:history="1">
        <w:r w:rsidRPr="00C45E48">
          <w:rPr>
            <w:rStyle w:val="Hipervnculo"/>
            <w:rFonts w:ascii="Calibri" w:hAnsi="Calibri" w:cs="Calibri"/>
            <w:color w:val="auto"/>
            <w:sz w:val="18"/>
            <w:szCs w:val="18"/>
          </w:rPr>
          <w:t>https://petronio.cali.gov.co/blog/petronio-2018/petronio-alvarez-cada-ano-con-mejor-balance</w:t>
        </w:r>
      </w:hyperlink>
      <w:r>
        <w:rPr>
          <w:rFonts w:ascii="Calibri" w:hAnsi="Calibri" w:cs="Calibri"/>
          <w:color w:val="auto"/>
          <w:sz w:val="18"/>
          <w:szCs w:val="18"/>
        </w:rPr>
        <w:t xml:space="preserve"> </w:t>
      </w:r>
      <w:r w:rsidRPr="00C45E48">
        <w:rPr>
          <w:rFonts w:ascii="Calibri" w:hAnsi="Calibri" w:cs="Calibri"/>
          <w:color w:val="auto"/>
          <w:sz w:val="18"/>
          <w:szCs w:val="18"/>
        </w:rPr>
        <w:t xml:space="preserve"> </w:t>
      </w:r>
    </w:p>
    <w:p w14:paraId="0F343818" w14:textId="21F8D452" w:rsidR="00C54C50" w:rsidRPr="00C45E48" w:rsidRDefault="00C54C50">
      <w:pPr>
        <w:pStyle w:val="Textonotapie"/>
        <w:rPr>
          <w:lang w:val="es-CO"/>
        </w:rPr>
      </w:pPr>
    </w:p>
  </w:footnote>
  <w:footnote w:id="17">
    <w:p w14:paraId="65A123D7" w14:textId="24909790" w:rsidR="00C54C50" w:rsidRPr="00A51D01" w:rsidRDefault="00C54C50" w:rsidP="00A51D01">
      <w:pPr>
        <w:pStyle w:val="Ttulo1"/>
        <w:shd w:val="clear" w:color="auto" w:fill="FFFFFF"/>
        <w:spacing w:before="300" w:after="150"/>
        <w:rPr>
          <w:rFonts w:ascii="Calibri" w:hAnsi="Calibri" w:cs="Calibri"/>
          <w:b w:val="0"/>
          <w:bCs w:val="0"/>
          <w:color w:val="auto"/>
          <w:sz w:val="18"/>
          <w:szCs w:val="18"/>
          <w:lang w:val="es-CO"/>
        </w:rPr>
      </w:pPr>
      <w:r w:rsidRPr="00A51D01">
        <w:rPr>
          <w:rStyle w:val="Refdenotaalpie"/>
          <w:rFonts w:ascii="Calibri" w:hAnsi="Calibri" w:cs="Calibri"/>
          <w:b w:val="0"/>
          <w:color w:val="auto"/>
          <w:sz w:val="18"/>
          <w:szCs w:val="18"/>
        </w:rPr>
        <w:footnoteRef/>
      </w:r>
      <w:r w:rsidRPr="00A51D01">
        <w:rPr>
          <w:rFonts w:ascii="Calibri" w:hAnsi="Calibri" w:cs="Calibri"/>
          <w:b w:val="0"/>
          <w:color w:val="auto"/>
          <w:sz w:val="18"/>
          <w:szCs w:val="18"/>
        </w:rPr>
        <w:t xml:space="preserve"> </w:t>
      </w:r>
      <w:r w:rsidRPr="00A51D01">
        <w:rPr>
          <w:rFonts w:ascii="Calibri" w:hAnsi="Calibri" w:cs="Calibri"/>
          <w:b w:val="0"/>
          <w:color w:val="auto"/>
          <w:sz w:val="18"/>
          <w:szCs w:val="18"/>
          <w:lang w:val="es-CO"/>
        </w:rPr>
        <w:t xml:space="preserve">Nota de prensa Alcaldía de Cali. </w:t>
      </w:r>
      <w:r w:rsidRPr="00A51D01">
        <w:rPr>
          <w:rFonts w:ascii="Calibri" w:hAnsi="Calibri" w:cs="Calibri"/>
          <w:b w:val="0"/>
          <w:bCs w:val="0"/>
          <w:color w:val="auto"/>
          <w:sz w:val="18"/>
          <w:szCs w:val="18"/>
        </w:rPr>
        <w:t xml:space="preserve">¡Éxito rotundo! Cerca de 177 mil asistentes disfrutaron de la Feria Internacional del Libro Cali 2017. Recuperado de: </w:t>
      </w:r>
      <w:hyperlink r:id="rId5" w:history="1">
        <w:r w:rsidRPr="00A51D01">
          <w:rPr>
            <w:rStyle w:val="Hipervnculo"/>
            <w:rFonts w:ascii="Calibri" w:hAnsi="Calibri" w:cs="Calibri"/>
            <w:b w:val="0"/>
            <w:bCs w:val="0"/>
            <w:color w:val="auto"/>
            <w:sz w:val="18"/>
            <w:szCs w:val="18"/>
          </w:rPr>
          <w:t>http://www.cali.gov.co/cultura/publicaciones/135632/exito-rotundo-cerca-de-177-mil-asistentes-disfrutaron-de-la-feria-internacional-del-libro-cali-2017/</w:t>
        </w:r>
      </w:hyperlink>
      <w:r w:rsidRPr="00A51D01">
        <w:rPr>
          <w:rFonts w:ascii="Calibri" w:hAnsi="Calibri" w:cs="Calibri"/>
          <w:b w:val="0"/>
          <w:bCs w:val="0"/>
          <w:color w:val="auto"/>
          <w:sz w:val="18"/>
          <w:szCs w:val="18"/>
        </w:rPr>
        <w:t xml:space="preserve"> </w:t>
      </w:r>
    </w:p>
    <w:p w14:paraId="474F5EF3" w14:textId="22B34C24" w:rsidR="00C54C50" w:rsidRPr="00A51D01" w:rsidRDefault="00C54C50">
      <w:pPr>
        <w:pStyle w:val="Textonotapie"/>
        <w:rPr>
          <w:lang w:val="es-CO"/>
        </w:rPr>
      </w:pPr>
    </w:p>
  </w:footnote>
  <w:footnote w:id="18">
    <w:p w14:paraId="5C1EEC15" w14:textId="77777777" w:rsidR="00C54C50" w:rsidRPr="005F6CB9" w:rsidRDefault="00C54C50" w:rsidP="00D20F7B">
      <w:pPr>
        <w:pStyle w:val="Textonotapie"/>
        <w:jc w:val="both"/>
        <w:rPr>
          <w:sz w:val="16"/>
          <w:szCs w:val="16"/>
        </w:rPr>
      </w:pPr>
      <w:r w:rsidRPr="005F6CB9">
        <w:rPr>
          <w:rStyle w:val="Refdenotaalpie"/>
          <w:sz w:val="16"/>
          <w:szCs w:val="16"/>
        </w:rPr>
        <w:footnoteRef/>
      </w:r>
      <w:r w:rsidRPr="005F6CB9">
        <w:rPr>
          <w:sz w:val="16"/>
          <w:szCs w:val="16"/>
        </w:rPr>
        <w:t xml:space="preserve">  </w:t>
      </w:r>
      <w:r w:rsidRPr="005F6CB9">
        <w:rPr>
          <w:rFonts w:ascii="Arial" w:hAnsi="Arial" w:cs="Arial"/>
          <w:sz w:val="16"/>
          <w:szCs w:val="16"/>
          <w:lang w:val="es-CO"/>
        </w:rPr>
        <w:t>De acuerdo a datos de la Cámara de Comercio de Cali, 2016. Recuperado el 15 de diciembre del 2016. Ver en: https://www.ccc.org.co</w:t>
      </w:r>
    </w:p>
  </w:footnote>
  <w:footnote w:id="19">
    <w:p w14:paraId="19A1B8FC" w14:textId="1A4C049A" w:rsidR="00C54C50" w:rsidRPr="003959DC" w:rsidRDefault="00C54C50">
      <w:pPr>
        <w:pStyle w:val="Textonotapie"/>
        <w:rPr>
          <w:lang w:val="es-CO"/>
        </w:rPr>
      </w:pPr>
      <w:r>
        <w:rPr>
          <w:rStyle w:val="Refdenotaalpie"/>
        </w:rPr>
        <w:footnoteRef/>
      </w:r>
      <w:r>
        <w:t xml:space="preserve"> </w:t>
      </w:r>
      <w:r>
        <w:rPr>
          <w:lang w:val="es-CO"/>
        </w:rPr>
        <w:t xml:space="preserve">Impacto económico y social. 60 feria de Cali. Recuperado de: </w:t>
      </w:r>
      <w:hyperlink r:id="rId6" w:history="1">
        <w:r w:rsidRPr="00BD2352">
          <w:rPr>
            <w:rStyle w:val="Hipervnculo"/>
            <w:lang w:val="es-CO"/>
          </w:rPr>
          <w:t>https://www.javerianacali.edu.co/sites/ujc/files/20180208_fc60_rueda_de_prensa.pdf</w:t>
        </w:r>
      </w:hyperlink>
      <w:r>
        <w:rPr>
          <w:lang w:val="es-CO"/>
        </w:rPr>
        <w:t xml:space="preserve"> </w:t>
      </w:r>
    </w:p>
  </w:footnote>
  <w:footnote w:id="20">
    <w:p w14:paraId="600FA1F6" w14:textId="694A7E5D" w:rsidR="00C54C50" w:rsidRPr="00273FAB" w:rsidRDefault="00C54C50" w:rsidP="00273FAB">
      <w:pPr>
        <w:pStyle w:val="Textonotapie"/>
        <w:jc w:val="both"/>
        <w:rPr>
          <w:sz w:val="16"/>
          <w:szCs w:val="16"/>
        </w:rPr>
      </w:pPr>
      <w:r w:rsidRPr="005F6CB9">
        <w:rPr>
          <w:rStyle w:val="Refdenotaalpie"/>
          <w:sz w:val="16"/>
          <w:szCs w:val="16"/>
        </w:rPr>
        <w:footnoteRef/>
      </w:r>
      <w:r w:rsidRPr="005F6CB9">
        <w:rPr>
          <w:sz w:val="16"/>
          <w:szCs w:val="16"/>
        </w:rPr>
        <w:t xml:space="preserve"> </w:t>
      </w:r>
      <w:r w:rsidRPr="005F6CB9">
        <w:rPr>
          <w:rFonts w:ascii="Arial" w:hAnsi="Arial" w:cs="Arial"/>
          <w:sz w:val="16"/>
          <w:szCs w:val="16"/>
        </w:rPr>
        <w:t>Actores organizados referidos a fundaciones culturales (35%), agrupaciones culturales (29,1%), empresas culturales (11,5%), asociaciones culturales (9,4%), corporaciones culturales (4,6%). (Alcaldía de Santiago de Cali, 2015, p. 25).</w:t>
      </w:r>
    </w:p>
  </w:footnote>
  <w:footnote w:id="21">
    <w:p w14:paraId="76619988" w14:textId="12482875" w:rsidR="00C54C50" w:rsidRPr="00F42D49" w:rsidRDefault="00C54C50" w:rsidP="00273FAB">
      <w:pPr>
        <w:pStyle w:val="Textonotapie"/>
        <w:jc w:val="both"/>
        <w:rPr>
          <w:sz w:val="16"/>
          <w:szCs w:val="16"/>
          <w:lang w:val="es-CO"/>
        </w:rPr>
      </w:pPr>
      <w:r w:rsidRPr="00F42D49">
        <w:rPr>
          <w:rStyle w:val="Refdenotaalpie"/>
          <w:sz w:val="16"/>
          <w:szCs w:val="16"/>
        </w:rPr>
        <w:footnoteRef/>
      </w:r>
      <w:r w:rsidRPr="00F42D49">
        <w:rPr>
          <w:sz w:val="16"/>
          <w:szCs w:val="16"/>
        </w:rPr>
        <w:t xml:space="preserve"> </w:t>
      </w:r>
      <w:r w:rsidRPr="00F42D49">
        <w:rPr>
          <w:sz w:val="16"/>
          <w:szCs w:val="16"/>
          <w:lang w:val="es-CO"/>
        </w:rPr>
        <w:t>Las parteras tradicionales son trascendentales en las poblaciones afrodescendientes del Pacífico, son ellas las encargadas de traer la vida y acompañar a las mujeres. En esta práctica se destacan parteras como Plácida Lerma, con más de 30 años de experiencia, y Rosmilda Quiñones, ellas son fundadoras de la Asociación de Parteras Unidas del Pacífico (Asoparupa), organización de parteras tradicionales que mayor reconocimiento social e institucional tiene en Colombia. Fue fundada en el año 1988 con el objetivo de conservar el saber ancestral de las parteras tradicionales afrodescendientes y el uso sostenible de las plantas con propiedades medicinales, nutricionales y aromáticas en Buenaventura.</w:t>
      </w:r>
    </w:p>
  </w:footnote>
  <w:footnote w:id="22">
    <w:p w14:paraId="194BDB1D" w14:textId="77777777" w:rsidR="00C54C50" w:rsidRPr="00273FAB" w:rsidRDefault="00C54C50" w:rsidP="00273FAB">
      <w:pPr>
        <w:pStyle w:val="Textonotapie"/>
        <w:jc w:val="both"/>
        <w:rPr>
          <w:sz w:val="16"/>
          <w:szCs w:val="16"/>
          <w:lang w:val="es-CO"/>
        </w:rPr>
      </w:pPr>
      <w:r w:rsidRPr="00F42D49">
        <w:rPr>
          <w:rStyle w:val="Refdenotaalpie"/>
          <w:sz w:val="16"/>
          <w:szCs w:val="16"/>
        </w:rPr>
        <w:footnoteRef/>
      </w:r>
      <w:r w:rsidRPr="00F42D49">
        <w:rPr>
          <w:sz w:val="16"/>
          <w:szCs w:val="16"/>
        </w:rPr>
        <w:t xml:space="preserve"> Estos cantos son parte de la resistencia y la memoria de las comunidades y fueron declarados en 2014 como Patrimonio inmaterial de Colombia.</w:t>
      </w:r>
    </w:p>
  </w:footnote>
  <w:footnote w:id="23">
    <w:p w14:paraId="1223809E" w14:textId="391BEB70" w:rsidR="00C54C50" w:rsidRPr="00497EF3" w:rsidRDefault="00C54C50" w:rsidP="00D20F7B">
      <w:pPr>
        <w:pStyle w:val="Textonotapie"/>
        <w:jc w:val="both"/>
        <w:rPr>
          <w:sz w:val="16"/>
          <w:szCs w:val="16"/>
          <w:lang w:val="es-ES_tradnl"/>
        </w:rPr>
      </w:pPr>
      <w:r w:rsidRPr="00497EF3">
        <w:rPr>
          <w:rStyle w:val="Refdenotaalpie"/>
          <w:sz w:val="16"/>
          <w:szCs w:val="16"/>
        </w:rPr>
        <w:footnoteRef/>
      </w:r>
      <w:r w:rsidRPr="00497EF3">
        <w:rPr>
          <w:rStyle w:val="Refdenotaalpie"/>
          <w:sz w:val="16"/>
          <w:szCs w:val="16"/>
        </w:rPr>
        <w:footnoteRef/>
      </w:r>
      <w:r w:rsidRPr="00497EF3">
        <w:rPr>
          <w:sz w:val="16"/>
          <w:szCs w:val="16"/>
        </w:rPr>
        <w:t xml:space="preserve"> </w:t>
      </w:r>
      <w:r w:rsidRPr="00497EF3">
        <w:rPr>
          <w:rFonts w:cstheme="majorHAnsi"/>
          <w:sz w:val="16"/>
          <w:szCs w:val="16"/>
        </w:rPr>
        <w:t>“por la cual se toman medidas para formalizar el sector del espectáculo público de las artes escénicas, se otorgan competencias de inspeccion, vigilancia y control sobre las sociedades de gestion colectiva y se dictan otras disposiciones”,</w:t>
      </w:r>
    </w:p>
  </w:footnote>
  <w:footnote w:id="24">
    <w:p w14:paraId="0E219FCF" w14:textId="77777777" w:rsidR="00C54C50" w:rsidRPr="00273FAB" w:rsidRDefault="00C54C50" w:rsidP="00273FAB">
      <w:pPr>
        <w:pStyle w:val="Textonotapie"/>
        <w:jc w:val="both"/>
        <w:rPr>
          <w:rFonts w:ascii="Arial" w:hAnsi="Arial" w:cs="Arial"/>
          <w:sz w:val="16"/>
          <w:szCs w:val="16"/>
        </w:rPr>
      </w:pPr>
      <w:r w:rsidRPr="00273FAB">
        <w:rPr>
          <w:rStyle w:val="Refdenotaalpie"/>
          <w:rFonts w:ascii="Arial" w:hAnsi="Arial" w:cs="Arial"/>
          <w:sz w:val="16"/>
          <w:szCs w:val="16"/>
        </w:rPr>
        <w:footnoteRef/>
      </w:r>
      <w:r w:rsidRPr="00273FAB">
        <w:rPr>
          <w:rFonts w:ascii="Arial" w:hAnsi="Arial" w:cs="Arial"/>
          <w:sz w:val="16"/>
          <w:szCs w:val="16"/>
        </w:rPr>
        <w:t xml:space="preserve"> Recuperado de la revista Dinero el 7 de octubre del 2018. </w:t>
      </w:r>
    </w:p>
    <w:p w14:paraId="3AFC8B7C" w14:textId="77777777" w:rsidR="00C54C50" w:rsidRPr="00273FAB" w:rsidRDefault="00C54C50" w:rsidP="00273FAB">
      <w:pPr>
        <w:pStyle w:val="Textonotapie"/>
        <w:jc w:val="both"/>
        <w:rPr>
          <w:rFonts w:ascii="Arial" w:hAnsi="Arial" w:cs="Arial"/>
          <w:sz w:val="16"/>
          <w:szCs w:val="16"/>
        </w:rPr>
      </w:pPr>
      <w:r w:rsidRPr="00273FAB">
        <w:rPr>
          <w:rFonts w:ascii="Arial" w:hAnsi="Arial" w:cs="Arial"/>
          <w:sz w:val="16"/>
          <w:szCs w:val="16"/>
        </w:rPr>
        <w:t xml:space="preserve">Ver en: </w:t>
      </w:r>
      <w:hyperlink r:id="rId7" w:history="1">
        <w:r w:rsidRPr="00273FAB">
          <w:rPr>
            <w:rStyle w:val="Hipervnculo"/>
            <w:rFonts w:ascii="Arial" w:hAnsi="Arial" w:cs="Arial"/>
            <w:sz w:val="16"/>
            <w:szCs w:val="16"/>
          </w:rPr>
          <w:t>https://www.dinero.com/economia/articulo/colombia-el-mayor-exportador-de-musica-en-america-latina/262115</w:t>
        </w:r>
      </w:hyperlink>
    </w:p>
    <w:p w14:paraId="057FF23C" w14:textId="77777777" w:rsidR="00C54C50" w:rsidRPr="00273FAB" w:rsidRDefault="00C54C50" w:rsidP="00273FAB">
      <w:pPr>
        <w:pStyle w:val="Textonotapie"/>
        <w:jc w:val="both"/>
        <w:rPr>
          <w:rFonts w:ascii="Arial" w:hAnsi="Arial" w:cs="Arial"/>
          <w:sz w:val="16"/>
          <w:szCs w:val="16"/>
        </w:rPr>
      </w:pPr>
    </w:p>
  </w:footnote>
  <w:footnote w:id="25">
    <w:p w14:paraId="187CA7A3" w14:textId="77777777" w:rsidR="00C54C50" w:rsidRPr="00273FAB" w:rsidRDefault="00C54C50" w:rsidP="00273FAB">
      <w:pPr>
        <w:pStyle w:val="Textonotapie"/>
        <w:jc w:val="both"/>
        <w:rPr>
          <w:rFonts w:ascii="Arial" w:hAnsi="Arial" w:cs="Arial"/>
          <w:sz w:val="16"/>
          <w:szCs w:val="16"/>
        </w:rPr>
      </w:pPr>
      <w:r w:rsidRPr="00273FAB">
        <w:rPr>
          <w:rStyle w:val="Refdenotaalpie"/>
          <w:rFonts w:ascii="Arial" w:hAnsi="Arial" w:cs="Arial"/>
          <w:sz w:val="16"/>
          <w:szCs w:val="16"/>
        </w:rPr>
        <w:footnoteRef/>
      </w:r>
      <w:r w:rsidRPr="00273FAB">
        <w:rPr>
          <w:rFonts w:ascii="Arial" w:hAnsi="Arial" w:cs="Arial"/>
          <w:sz w:val="16"/>
          <w:szCs w:val="16"/>
        </w:rPr>
        <w:t xml:space="preserve"> Recuperado de la página de la Alcaldía de Bogotá el 7 de octubre del 2018.</w:t>
      </w:r>
    </w:p>
    <w:p w14:paraId="0137E8C4" w14:textId="77777777" w:rsidR="00C54C50" w:rsidRPr="00273FAB" w:rsidRDefault="00C54C50" w:rsidP="00273FAB">
      <w:pPr>
        <w:pStyle w:val="Textonotapie"/>
        <w:jc w:val="both"/>
        <w:rPr>
          <w:rFonts w:ascii="Arial" w:hAnsi="Arial" w:cs="Arial"/>
          <w:sz w:val="16"/>
          <w:szCs w:val="16"/>
        </w:rPr>
      </w:pPr>
      <w:r w:rsidRPr="00273FAB">
        <w:rPr>
          <w:rFonts w:ascii="Arial" w:hAnsi="Arial" w:cs="Arial"/>
          <w:sz w:val="16"/>
          <w:szCs w:val="16"/>
        </w:rPr>
        <w:t xml:space="preserve">Ver en: </w:t>
      </w:r>
      <w:hyperlink r:id="rId8" w:history="1">
        <w:r w:rsidRPr="00273FAB">
          <w:rPr>
            <w:rStyle w:val="Hipervnculo"/>
            <w:rFonts w:ascii="Arial" w:hAnsi="Arial" w:cs="Arial"/>
            <w:sz w:val="16"/>
            <w:szCs w:val="16"/>
          </w:rPr>
          <w:t>http://www.bogota.gov.co/rendicion-de-cuentas-2017/logros-en-cultura</w:t>
        </w:r>
      </w:hyperlink>
    </w:p>
    <w:p w14:paraId="58E964CB" w14:textId="77777777" w:rsidR="00C54C50" w:rsidRPr="00273FAB" w:rsidRDefault="00C54C50" w:rsidP="00273FAB">
      <w:pPr>
        <w:pStyle w:val="Textonotapie"/>
        <w:jc w:val="both"/>
        <w:rPr>
          <w:rFonts w:ascii="Arial" w:hAnsi="Arial" w:cs="Arial"/>
          <w:sz w:val="16"/>
          <w:szCs w:val="16"/>
        </w:rPr>
      </w:pPr>
    </w:p>
  </w:footnote>
  <w:footnote w:id="26">
    <w:p w14:paraId="0CCCA56E" w14:textId="1CBF04A5" w:rsidR="00C54C50" w:rsidRPr="00273FAB" w:rsidRDefault="00C54C50" w:rsidP="00273FAB">
      <w:pPr>
        <w:pStyle w:val="Textonotapie"/>
        <w:jc w:val="both"/>
        <w:rPr>
          <w:rFonts w:ascii="Arial" w:hAnsi="Arial" w:cs="Arial"/>
          <w:sz w:val="16"/>
          <w:szCs w:val="16"/>
        </w:rPr>
      </w:pPr>
      <w:r w:rsidRPr="00273FAB">
        <w:rPr>
          <w:rStyle w:val="Refdenotaalpie"/>
          <w:rFonts w:ascii="Arial" w:hAnsi="Arial" w:cs="Arial"/>
          <w:sz w:val="16"/>
          <w:szCs w:val="16"/>
        </w:rPr>
        <w:footnoteRef/>
      </w:r>
      <w:r w:rsidRPr="00273FAB">
        <w:rPr>
          <w:rFonts w:ascii="Arial" w:hAnsi="Arial" w:cs="Arial"/>
          <w:sz w:val="16"/>
          <w:szCs w:val="16"/>
        </w:rPr>
        <w:t xml:space="preserve"> Recuperado de la página de Invest Bogotá el 8 de octubre del 2018. </w:t>
      </w:r>
    </w:p>
    <w:p w14:paraId="21F31832" w14:textId="77777777" w:rsidR="00C54C50" w:rsidRDefault="00C54C50" w:rsidP="00273FAB">
      <w:pPr>
        <w:pStyle w:val="Textonotapie"/>
        <w:jc w:val="both"/>
      </w:pPr>
      <w:r w:rsidRPr="00273FAB">
        <w:rPr>
          <w:rFonts w:ascii="Arial" w:hAnsi="Arial" w:cs="Arial"/>
          <w:sz w:val="16"/>
          <w:szCs w:val="16"/>
        </w:rPr>
        <w:t>Ver en: https://es.investinbogota.org/sectores-de-inversion/industrias-creativas-en-bogota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91C5" w14:textId="77777777" w:rsidR="00C54C50" w:rsidRDefault="00C54C50" w:rsidP="00A95094">
    <w:pPr>
      <w:pStyle w:val="Encabezado"/>
      <w:jc w:val="center"/>
    </w:pPr>
    <w:r>
      <w:rPr>
        <w:noProof/>
        <w:lang w:val="es-CO" w:eastAsia="es-CO"/>
      </w:rPr>
      <w:drawing>
        <wp:inline distT="0" distB="0" distL="0" distR="0" wp14:anchorId="12F8F67D" wp14:editId="7414DA25">
          <wp:extent cx="2344420" cy="695325"/>
          <wp:effectExtent l="0" t="0" r="0" b="9525"/>
          <wp:docPr id="22" name="Imagen 22"/>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inline>
      </w:drawing>
    </w:r>
  </w:p>
  <w:p w14:paraId="5247E58C" w14:textId="77777777" w:rsidR="00C54C50" w:rsidRDefault="00C54C50" w:rsidP="00A95094">
    <w:pPr>
      <w:pStyle w:val="Encabezado"/>
      <w:jc w:val="center"/>
    </w:pPr>
  </w:p>
  <w:p w14:paraId="2B3DFF1B" w14:textId="77777777" w:rsidR="00C54C50" w:rsidRDefault="00C54C50" w:rsidP="00A9509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181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DF6E6C"/>
    <w:multiLevelType w:val="multilevel"/>
    <w:tmpl w:val="FD32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A7251"/>
    <w:multiLevelType w:val="hybridMultilevel"/>
    <w:tmpl w:val="CDF6D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02AD9"/>
    <w:multiLevelType w:val="hybridMultilevel"/>
    <w:tmpl w:val="F0FA4B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6A6916"/>
    <w:multiLevelType w:val="hybridMultilevel"/>
    <w:tmpl w:val="CF742426"/>
    <w:lvl w:ilvl="0" w:tplc="EFEE2E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DF7162"/>
    <w:multiLevelType w:val="hybridMultilevel"/>
    <w:tmpl w:val="47C006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E33372"/>
    <w:multiLevelType w:val="multilevel"/>
    <w:tmpl w:val="B7B41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86D06"/>
    <w:multiLevelType w:val="hybridMultilevel"/>
    <w:tmpl w:val="BB4E4FC8"/>
    <w:lvl w:ilvl="0" w:tplc="735059F6">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F279E5"/>
    <w:multiLevelType w:val="hybridMultilevel"/>
    <w:tmpl w:val="30E4F0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BC33059"/>
    <w:multiLevelType w:val="hybridMultilevel"/>
    <w:tmpl w:val="FF7C033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12589A"/>
    <w:multiLevelType w:val="hybridMultilevel"/>
    <w:tmpl w:val="3AD2D30C"/>
    <w:lvl w:ilvl="0" w:tplc="240A000F">
      <w:start w:val="1"/>
      <w:numFmt w:val="decimal"/>
      <w:lvlText w:val="%1."/>
      <w:lvlJc w:val="left"/>
      <w:pPr>
        <w:ind w:left="720" w:hanging="360"/>
      </w:pPr>
    </w:lvl>
    <w:lvl w:ilvl="1" w:tplc="31806B32">
      <w:start w:val="1"/>
      <w:numFmt w:val="lowerLetter"/>
      <w:lvlText w:val="%2."/>
      <w:lvlJc w:val="left"/>
      <w:pPr>
        <w:ind w:left="1440" w:hanging="360"/>
      </w:pPr>
      <w:rPr>
        <w:rFonts w:hint="default"/>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6C65A7"/>
    <w:multiLevelType w:val="hybridMultilevel"/>
    <w:tmpl w:val="A072AF1A"/>
    <w:lvl w:ilvl="0" w:tplc="E51849E8">
      <w:start w:val="2"/>
      <w:numFmt w:val="bullet"/>
      <w:lvlText w:val=""/>
      <w:lvlJc w:val="left"/>
      <w:pPr>
        <w:ind w:left="1080" w:hanging="360"/>
      </w:pPr>
      <w:rPr>
        <w:rFonts w:ascii="Symbol" w:eastAsia="Times New Roman"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942638E"/>
    <w:multiLevelType w:val="hybridMultilevel"/>
    <w:tmpl w:val="0128B24C"/>
    <w:lvl w:ilvl="0" w:tplc="0C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F20AF8"/>
    <w:multiLevelType w:val="hybridMultilevel"/>
    <w:tmpl w:val="C586198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D47361"/>
    <w:multiLevelType w:val="hybridMultilevel"/>
    <w:tmpl w:val="66E4941A"/>
    <w:lvl w:ilvl="0" w:tplc="E50CB91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407B7456"/>
    <w:multiLevelType w:val="hybridMultilevel"/>
    <w:tmpl w:val="D426597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46A31119"/>
    <w:multiLevelType w:val="hybridMultilevel"/>
    <w:tmpl w:val="7C7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C52667"/>
    <w:multiLevelType w:val="hybridMultilevel"/>
    <w:tmpl w:val="CEA407F2"/>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4D6D1A00"/>
    <w:multiLevelType w:val="multilevel"/>
    <w:tmpl w:val="B7B41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E778E"/>
    <w:multiLevelType w:val="hybridMultilevel"/>
    <w:tmpl w:val="A5CCFD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303714D"/>
    <w:multiLevelType w:val="hybridMultilevel"/>
    <w:tmpl w:val="56A69EBC"/>
    <w:lvl w:ilvl="0" w:tplc="22E031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81D22BC"/>
    <w:multiLevelType w:val="hybridMultilevel"/>
    <w:tmpl w:val="059209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095AE2"/>
    <w:multiLevelType w:val="hybridMultilevel"/>
    <w:tmpl w:val="95D4807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D24EE7"/>
    <w:multiLevelType w:val="hybridMultilevel"/>
    <w:tmpl w:val="9176CB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40262AC"/>
    <w:multiLevelType w:val="hybridMultilevel"/>
    <w:tmpl w:val="D37CEE8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9B07D9"/>
    <w:multiLevelType w:val="hybridMultilevel"/>
    <w:tmpl w:val="739A44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8BE07B8"/>
    <w:multiLevelType w:val="hybridMultilevel"/>
    <w:tmpl w:val="253CDA32"/>
    <w:lvl w:ilvl="0" w:tplc="695A10D6">
      <w:start w:val="1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E86A07"/>
    <w:multiLevelType w:val="hybridMultilevel"/>
    <w:tmpl w:val="B5809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4466EA4"/>
    <w:multiLevelType w:val="multilevel"/>
    <w:tmpl w:val="B7B41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C238E"/>
    <w:multiLevelType w:val="hybridMultilevel"/>
    <w:tmpl w:val="A5C60848"/>
    <w:lvl w:ilvl="0" w:tplc="D8A82B04">
      <w:start w:val="9"/>
      <w:numFmt w:val="lowerLetter"/>
      <w:lvlText w:val="%1."/>
      <w:lvlJc w:val="left"/>
      <w:pPr>
        <w:ind w:left="372" w:hanging="36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32" w15:restartNumberingAfterBreak="0">
    <w:nsid w:val="7526784A"/>
    <w:multiLevelType w:val="hybridMultilevel"/>
    <w:tmpl w:val="35BCEA22"/>
    <w:lvl w:ilvl="0" w:tplc="19F65E76">
      <w:start w:val="1"/>
      <w:numFmt w:val="upperRoman"/>
      <w:lvlText w:val="%1."/>
      <w:lvlJc w:val="left"/>
      <w:pPr>
        <w:ind w:left="1020" w:hanging="72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33" w15:restartNumberingAfterBreak="0">
    <w:nsid w:val="775A0759"/>
    <w:multiLevelType w:val="multilevel"/>
    <w:tmpl w:val="33B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519A2"/>
    <w:multiLevelType w:val="hybridMultilevel"/>
    <w:tmpl w:val="2872FF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3"/>
  </w:num>
  <w:num w:numId="2">
    <w:abstractNumId w:val="30"/>
    <w:lvlOverride w:ilvl="0">
      <w:startOverride w:val="11"/>
    </w:lvlOverride>
  </w:num>
  <w:num w:numId="3">
    <w:abstractNumId w:val="6"/>
  </w:num>
  <w:num w:numId="4">
    <w:abstractNumId w:val="28"/>
  </w:num>
  <w:num w:numId="5">
    <w:abstractNumId w:val="30"/>
    <w:lvlOverride w:ilvl="0">
      <w:startOverride w:val="9"/>
    </w:lvlOverride>
  </w:num>
  <w:num w:numId="6">
    <w:abstractNumId w:val="19"/>
  </w:num>
  <w:num w:numId="7">
    <w:abstractNumId w:val="13"/>
  </w:num>
  <w:num w:numId="8">
    <w:abstractNumId w:val="1"/>
    <w:lvlOverride w:ilvl="0">
      <w:startOverride w:val="1"/>
    </w:lvlOverride>
  </w:num>
  <w:num w:numId="9">
    <w:abstractNumId w:val="1"/>
    <w:lvlOverride w:ilvl="0">
      <w:startOverride w:val="2"/>
    </w:lvlOverride>
  </w:num>
  <w:num w:numId="10">
    <w:abstractNumId w:val="1"/>
    <w:lvlOverride w:ilvl="0">
      <w:startOverride w:val="3"/>
    </w:lvlOverride>
  </w:num>
  <w:num w:numId="11">
    <w:abstractNumId w:val="25"/>
  </w:num>
  <w:num w:numId="12">
    <w:abstractNumId w:val="35"/>
  </w:num>
  <w:num w:numId="13">
    <w:abstractNumId w:val="33"/>
  </w:num>
  <w:num w:numId="14">
    <w:abstractNumId w:val="16"/>
  </w:num>
  <w:num w:numId="15">
    <w:abstractNumId w:val="8"/>
  </w:num>
  <w:num w:numId="16">
    <w:abstractNumId w:val="27"/>
  </w:num>
  <w:num w:numId="17">
    <w:abstractNumId w:val="20"/>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5"/>
  </w:num>
  <w:num w:numId="23">
    <w:abstractNumId w:val="3"/>
  </w:num>
  <w:num w:numId="24">
    <w:abstractNumId w:val="18"/>
  </w:num>
  <w:num w:numId="25">
    <w:abstractNumId w:val="9"/>
  </w:num>
  <w:num w:numId="26">
    <w:abstractNumId w:val="24"/>
  </w:num>
  <w:num w:numId="27">
    <w:abstractNumId w:val="22"/>
  </w:num>
  <w:num w:numId="28">
    <w:abstractNumId w:val="15"/>
  </w:num>
  <w:num w:numId="29">
    <w:abstractNumId w:val="29"/>
  </w:num>
  <w:num w:numId="30">
    <w:abstractNumId w:val="34"/>
  </w:num>
  <w:num w:numId="31">
    <w:abstractNumId w:val="12"/>
  </w:num>
  <w:num w:numId="32">
    <w:abstractNumId w:val="26"/>
  </w:num>
  <w:num w:numId="33">
    <w:abstractNumId w:val="32"/>
  </w:num>
  <w:num w:numId="34">
    <w:abstractNumId w:val="2"/>
  </w:num>
  <w:num w:numId="35">
    <w:abstractNumId w:val="21"/>
  </w:num>
  <w:num w:numId="36">
    <w:abstractNumId w:val="11"/>
  </w:num>
  <w:num w:numId="37">
    <w:abstractNumId w:val="31"/>
  </w:num>
  <w:num w:numId="38">
    <w:abstractNumId w:val="4"/>
  </w:num>
  <w:num w:numId="39">
    <w:abstractNumId w:val="1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71"/>
    <w:rsid w:val="00043406"/>
    <w:rsid w:val="00044176"/>
    <w:rsid w:val="000464F4"/>
    <w:rsid w:val="00056D84"/>
    <w:rsid w:val="000862C5"/>
    <w:rsid w:val="000A3FFB"/>
    <w:rsid w:val="000A51F6"/>
    <w:rsid w:val="000B0FD0"/>
    <w:rsid w:val="000C0A7F"/>
    <w:rsid w:val="000C4EDB"/>
    <w:rsid w:val="000F1719"/>
    <w:rsid w:val="0011118B"/>
    <w:rsid w:val="00124D8F"/>
    <w:rsid w:val="00133801"/>
    <w:rsid w:val="00156D7A"/>
    <w:rsid w:val="00157E48"/>
    <w:rsid w:val="00185B67"/>
    <w:rsid w:val="001A2615"/>
    <w:rsid w:val="002001C6"/>
    <w:rsid w:val="00223C44"/>
    <w:rsid w:val="002421BF"/>
    <w:rsid w:val="0025316A"/>
    <w:rsid w:val="00273FAB"/>
    <w:rsid w:val="00282B03"/>
    <w:rsid w:val="00291C11"/>
    <w:rsid w:val="00292797"/>
    <w:rsid w:val="002A44AD"/>
    <w:rsid w:val="002B28A9"/>
    <w:rsid w:val="002C3522"/>
    <w:rsid w:val="002C6408"/>
    <w:rsid w:val="002C7222"/>
    <w:rsid w:val="002D66C4"/>
    <w:rsid w:val="002D7397"/>
    <w:rsid w:val="002E22CB"/>
    <w:rsid w:val="0032381B"/>
    <w:rsid w:val="00332B71"/>
    <w:rsid w:val="00333F1E"/>
    <w:rsid w:val="003547BA"/>
    <w:rsid w:val="00357CAC"/>
    <w:rsid w:val="003673D1"/>
    <w:rsid w:val="0038147A"/>
    <w:rsid w:val="00381F05"/>
    <w:rsid w:val="003950C4"/>
    <w:rsid w:val="003959DC"/>
    <w:rsid w:val="0039643B"/>
    <w:rsid w:val="003A4256"/>
    <w:rsid w:val="003D0863"/>
    <w:rsid w:val="003E34E4"/>
    <w:rsid w:val="003E384B"/>
    <w:rsid w:val="003F6B28"/>
    <w:rsid w:val="00402B9C"/>
    <w:rsid w:val="00416B8E"/>
    <w:rsid w:val="004312CA"/>
    <w:rsid w:val="00434A49"/>
    <w:rsid w:val="00443378"/>
    <w:rsid w:val="004510F0"/>
    <w:rsid w:val="00453C25"/>
    <w:rsid w:val="00474D9E"/>
    <w:rsid w:val="004764A5"/>
    <w:rsid w:val="00497EF3"/>
    <w:rsid w:val="004B720F"/>
    <w:rsid w:val="004D5055"/>
    <w:rsid w:val="004E1F7B"/>
    <w:rsid w:val="004F3468"/>
    <w:rsid w:val="00500C29"/>
    <w:rsid w:val="00513424"/>
    <w:rsid w:val="00522633"/>
    <w:rsid w:val="00556C0F"/>
    <w:rsid w:val="00592326"/>
    <w:rsid w:val="005973DA"/>
    <w:rsid w:val="005A670E"/>
    <w:rsid w:val="005C4E76"/>
    <w:rsid w:val="005C5D8B"/>
    <w:rsid w:val="005D1C67"/>
    <w:rsid w:val="005D5B01"/>
    <w:rsid w:val="005F6CB9"/>
    <w:rsid w:val="0061055C"/>
    <w:rsid w:val="00612842"/>
    <w:rsid w:val="00612BBC"/>
    <w:rsid w:val="00630969"/>
    <w:rsid w:val="00667DFB"/>
    <w:rsid w:val="00677F18"/>
    <w:rsid w:val="006901BB"/>
    <w:rsid w:val="006A3D68"/>
    <w:rsid w:val="006D23BA"/>
    <w:rsid w:val="006E6032"/>
    <w:rsid w:val="00730565"/>
    <w:rsid w:val="007411C3"/>
    <w:rsid w:val="00741682"/>
    <w:rsid w:val="00756A1C"/>
    <w:rsid w:val="007C13C4"/>
    <w:rsid w:val="007C16EB"/>
    <w:rsid w:val="007C383A"/>
    <w:rsid w:val="007E030C"/>
    <w:rsid w:val="007E1907"/>
    <w:rsid w:val="008438CE"/>
    <w:rsid w:val="008A12A7"/>
    <w:rsid w:val="008A3592"/>
    <w:rsid w:val="008A6842"/>
    <w:rsid w:val="008D011E"/>
    <w:rsid w:val="008D7CD7"/>
    <w:rsid w:val="008E5DEE"/>
    <w:rsid w:val="008F7419"/>
    <w:rsid w:val="00903C75"/>
    <w:rsid w:val="00930CFF"/>
    <w:rsid w:val="00934A18"/>
    <w:rsid w:val="00963E3A"/>
    <w:rsid w:val="00966EEC"/>
    <w:rsid w:val="00970483"/>
    <w:rsid w:val="0097446B"/>
    <w:rsid w:val="009822E6"/>
    <w:rsid w:val="00992093"/>
    <w:rsid w:val="009C4005"/>
    <w:rsid w:val="009E16F1"/>
    <w:rsid w:val="009E4FF1"/>
    <w:rsid w:val="009F496D"/>
    <w:rsid w:val="00A02199"/>
    <w:rsid w:val="00A065DA"/>
    <w:rsid w:val="00A20311"/>
    <w:rsid w:val="00A24671"/>
    <w:rsid w:val="00A51D01"/>
    <w:rsid w:val="00A61181"/>
    <w:rsid w:val="00A95094"/>
    <w:rsid w:val="00AA748C"/>
    <w:rsid w:val="00AB5FE4"/>
    <w:rsid w:val="00AE153E"/>
    <w:rsid w:val="00AE49B6"/>
    <w:rsid w:val="00B037F4"/>
    <w:rsid w:val="00B0588E"/>
    <w:rsid w:val="00B1123C"/>
    <w:rsid w:val="00B21F2A"/>
    <w:rsid w:val="00B2394E"/>
    <w:rsid w:val="00B64FAE"/>
    <w:rsid w:val="00B717C9"/>
    <w:rsid w:val="00B868C6"/>
    <w:rsid w:val="00B9535E"/>
    <w:rsid w:val="00BA7F02"/>
    <w:rsid w:val="00BB157A"/>
    <w:rsid w:val="00BB2CAB"/>
    <w:rsid w:val="00BB34B8"/>
    <w:rsid w:val="00BC77D5"/>
    <w:rsid w:val="00C13828"/>
    <w:rsid w:val="00C205F1"/>
    <w:rsid w:val="00C41B86"/>
    <w:rsid w:val="00C45E48"/>
    <w:rsid w:val="00C54C50"/>
    <w:rsid w:val="00C87233"/>
    <w:rsid w:val="00C92AE4"/>
    <w:rsid w:val="00CB57A7"/>
    <w:rsid w:val="00CC0DE2"/>
    <w:rsid w:val="00CE4BAE"/>
    <w:rsid w:val="00D02EFE"/>
    <w:rsid w:val="00D031DD"/>
    <w:rsid w:val="00D1073F"/>
    <w:rsid w:val="00D20F7B"/>
    <w:rsid w:val="00D33ACD"/>
    <w:rsid w:val="00D42195"/>
    <w:rsid w:val="00D44595"/>
    <w:rsid w:val="00D5370D"/>
    <w:rsid w:val="00D90AEE"/>
    <w:rsid w:val="00DB589D"/>
    <w:rsid w:val="00DC02A1"/>
    <w:rsid w:val="00DC1626"/>
    <w:rsid w:val="00DC5D61"/>
    <w:rsid w:val="00DD1E4A"/>
    <w:rsid w:val="00DD34DE"/>
    <w:rsid w:val="00DE63D4"/>
    <w:rsid w:val="00DF351D"/>
    <w:rsid w:val="00E11A44"/>
    <w:rsid w:val="00E164DC"/>
    <w:rsid w:val="00E2501A"/>
    <w:rsid w:val="00E26760"/>
    <w:rsid w:val="00E77605"/>
    <w:rsid w:val="00ED511A"/>
    <w:rsid w:val="00EF3C71"/>
    <w:rsid w:val="00EF3CA7"/>
    <w:rsid w:val="00EF731E"/>
    <w:rsid w:val="00F12543"/>
    <w:rsid w:val="00F150FC"/>
    <w:rsid w:val="00F24023"/>
    <w:rsid w:val="00F42D49"/>
    <w:rsid w:val="00F43D8D"/>
    <w:rsid w:val="00F74D95"/>
    <w:rsid w:val="00F81599"/>
    <w:rsid w:val="00F94E04"/>
    <w:rsid w:val="00F9654A"/>
    <w:rsid w:val="00FA550A"/>
    <w:rsid w:val="00FB610A"/>
    <w:rsid w:val="00FB775E"/>
    <w:rsid w:val="00FF720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9E77D"/>
  <w15:docId w15:val="{97CFC2D7-B6AF-4247-98F4-827BE7B7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71"/>
    <w:rPr>
      <w:lang w:val="es-ES_tradnl"/>
    </w:rPr>
  </w:style>
  <w:style w:type="paragraph" w:styleId="Ttulo1">
    <w:name w:val="heading 1"/>
    <w:basedOn w:val="Normal"/>
    <w:next w:val="Normal"/>
    <w:link w:val="Ttulo1Car"/>
    <w:uiPriority w:val="9"/>
    <w:qFormat/>
    <w:rsid w:val="00332B7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ar"/>
    <w:autoRedefine/>
    <w:uiPriority w:val="9"/>
    <w:unhideWhenUsed/>
    <w:qFormat/>
    <w:rsid w:val="00667DFB"/>
    <w:pPr>
      <w:keepNext/>
      <w:keepLines/>
      <w:spacing w:before="200"/>
      <w:jc w:val="center"/>
      <w:outlineLvl w:val="1"/>
    </w:pPr>
    <w:rPr>
      <w:rFonts w:ascii="Arial" w:eastAsiaTheme="majorEastAsia" w:hAnsi="Arial" w:cs="Arial"/>
      <w:b/>
      <w:bCs/>
      <w:lang w:eastAsia="es-CO"/>
    </w:rPr>
  </w:style>
  <w:style w:type="paragraph" w:styleId="Ttulo3">
    <w:name w:val="heading 3"/>
    <w:basedOn w:val="Normal"/>
    <w:next w:val="Normal"/>
    <w:link w:val="Ttulo3Car"/>
    <w:uiPriority w:val="9"/>
    <w:unhideWhenUsed/>
    <w:qFormat/>
    <w:rsid w:val="00BB2CAB"/>
    <w:pPr>
      <w:keepNext/>
      <w:keepLines/>
      <w:spacing w:before="200"/>
      <w:outlineLvl w:val="2"/>
    </w:pPr>
    <w:rPr>
      <w:rFonts w:asciiTheme="majorHAnsi" w:eastAsiaTheme="majorEastAsia" w:hAnsiTheme="majorHAnsi" w:cstheme="majorBidi"/>
      <w:b/>
      <w:bCs/>
      <w:color w:val="4472C4" w:themeColor="accent1"/>
      <w:lang w:eastAsia="es-CO"/>
    </w:rPr>
  </w:style>
  <w:style w:type="paragraph" w:styleId="Ttulo4">
    <w:name w:val="heading 4"/>
    <w:basedOn w:val="Normal"/>
    <w:next w:val="Normal"/>
    <w:link w:val="Ttulo4Car"/>
    <w:uiPriority w:val="9"/>
    <w:semiHidden/>
    <w:unhideWhenUsed/>
    <w:qFormat/>
    <w:rsid w:val="00332B71"/>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332B71"/>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332B71"/>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332B7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32B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32B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B71"/>
    <w:rPr>
      <w:rFonts w:asciiTheme="majorHAnsi" w:eastAsiaTheme="majorEastAsia" w:hAnsiTheme="majorHAnsi" w:cstheme="majorBidi"/>
      <w:b/>
      <w:bCs/>
      <w:color w:val="2D4F8E" w:themeColor="accent1" w:themeShade="B5"/>
      <w:sz w:val="32"/>
      <w:szCs w:val="32"/>
    </w:rPr>
  </w:style>
  <w:style w:type="character" w:customStyle="1" w:styleId="Ttulo4Car">
    <w:name w:val="Título 4 Car"/>
    <w:basedOn w:val="Fuentedeprrafopredeter"/>
    <w:link w:val="Ttulo4"/>
    <w:uiPriority w:val="9"/>
    <w:semiHidden/>
    <w:rsid w:val="00332B71"/>
    <w:rPr>
      <w:rFonts w:asciiTheme="majorHAnsi" w:eastAsiaTheme="majorEastAsia" w:hAnsiTheme="majorHAnsi" w:cstheme="majorBidi"/>
      <w:b/>
      <w:bCs/>
      <w:i/>
      <w:iCs/>
      <w:color w:val="4472C4" w:themeColor="accent1"/>
    </w:rPr>
  </w:style>
  <w:style w:type="paragraph" w:styleId="Prrafodelista">
    <w:name w:val="List Paragraph"/>
    <w:basedOn w:val="Normal"/>
    <w:uiPriority w:val="34"/>
    <w:qFormat/>
    <w:rsid w:val="00332B71"/>
    <w:pPr>
      <w:ind w:left="720"/>
      <w:contextualSpacing/>
    </w:pPr>
  </w:style>
  <w:style w:type="paragraph" w:styleId="NormalWeb">
    <w:name w:val="Normal (Web)"/>
    <w:basedOn w:val="Normal"/>
    <w:uiPriority w:val="99"/>
    <w:unhideWhenUsed/>
    <w:rsid w:val="00EF3C71"/>
    <w:pPr>
      <w:spacing w:before="100" w:beforeAutospacing="1" w:after="100" w:afterAutospacing="1"/>
    </w:pPr>
    <w:rPr>
      <w:rFonts w:ascii="Times New Roman" w:eastAsia="Times New Roman" w:hAnsi="Times New Roman" w:cs="Times New Roman"/>
      <w:lang w:eastAsia="es-CO"/>
    </w:rPr>
  </w:style>
  <w:style w:type="paragraph" w:customStyle="1" w:styleId="Pa9">
    <w:name w:val="Pa9"/>
    <w:basedOn w:val="Normal"/>
    <w:next w:val="Normal"/>
    <w:uiPriority w:val="99"/>
    <w:rsid w:val="00EF3C71"/>
    <w:pPr>
      <w:autoSpaceDE w:val="0"/>
      <w:autoSpaceDN w:val="0"/>
      <w:adjustRightInd w:val="0"/>
      <w:spacing w:line="221" w:lineRule="atLeast"/>
    </w:pPr>
    <w:rPr>
      <w:rFonts w:ascii="Flama Book" w:hAnsi="Flama Book"/>
    </w:rPr>
  </w:style>
  <w:style w:type="character" w:customStyle="1" w:styleId="A13">
    <w:name w:val="A13"/>
    <w:uiPriority w:val="99"/>
    <w:rsid w:val="00EF3C71"/>
    <w:rPr>
      <w:rFonts w:cs="Flama Book"/>
      <w:color w:val="000000"/>
      <w:sz w:val="12"/>
      <w:szCs w:val="12"/>
    </w:rPr>
  </w:style>
  <w:style w:type="paragraph" w:customStyle="1" w:styleId="Default">
    <w:name w:val="Default"/>
    <w:rsid w:val="00EF3C71"/>
    <w:pPr>
      <w:autoSpaceDE w:val="0"/>
      <w:autoSpaceDN w:val="0"/>
      <w:adjustRightInd w:val="0"/>
    </w:pPr>
    <w:rPr>
      <w:rFonts w:ascii="Flama Book" w:hAnsi="Flama Book" w:cs="Flama Book"/>
      <w:color w:val="000000"/>
    </w:rPr>
  </w:style>
  <w:style w:type="character" w:customStyle="1" w:styleId="A4">
    <w:name w:val="A4"/>
    <w:uiPriority w:val="99"/>
    <w:rsid w:val="00EF3C71"/>
    <w:rPr>
      <w:rFonts w:cs="Flama Book"/>
      <w:color w:val="000000"/>
      <w:sz w:val="22"/>
      <w:szCs w:val="22"/>
    </w:rPr>
  </w:style>
  <w:style w:type="paragraph" w:customStyle="1" w:styleId="Pa11">
    <w:name w:val="Pa11"/>
    <w:basedOn w:val="Default"/>
    <w:next w:val="Default"/>
    <w:uiPriority w:val="99"/>
    <w:rsid w:val="00EF3C71"/>
    <w:pPr>
      <w:spacing w:line="201" w:lineRule="atLeast"/>
    </w:pPr>
    <w:rPr>
      <w:rFonts w:cstheme="minorBidi"/>
      <w:color w:val="auto"/>
    </w:rPr>
  </w:style>
  <w:style w:type="character" w:customStyle="1" w:styleId="A17">
    <w:name w:val="A17"/>
    <w:uiPriority w:val="99"/>
    <w:rsid w:val="00EF3C71"/>
    <w:rPr>
      <w:rFonts w:cs="Flama Book"/>
      <w:color w:val="000000"/>
      <w:sz w:val="11"/>
      <w:szCs w:val="11"/>
    </w:rPr>
  </w:style>
  <w:style w:type="character" w:customStyle="1" w:styleId="A9">
    <w:name w:val="A9"/>
    <w:uiPriority w:val="99"/>
    <w:rsid w:val="00EF3C71"/>
    <w:rPr>
      <w:rFonts w:cs="Flama Book"/>
      <w:color w:val="000000"/>
      <w:sz w:val="20"/>
      <w:szCs w:val="20"/>
    </w:rPr>
  </w:style>
  <w:style w:type="character" w:customStyle="1" w:styleId="user-highlighted-active">
    <w:name w:val="user-highlighted-active"/>
    <w:basedOn w:val="Fuentedeprrafopredeter"/>
    <w:rsid w:val="00EF3C71"/>
  </w:style>
  <w:style w:type="character" w:styleId="Hipervnculo">
    <w:name w:val="Hyperlink"/>
    <w:basedOn w:val="Fuentedeprrafopredeter"/>
    <w:uiPriority w:val="99"/>
    <w:unhideWhenUsed/>
    <w:rsid w:val="00EF3C71"/>
    <w:rPr>
      <w:color w:val="0000FF"/>
      <w:u w:val="single"/>
    </w:rPr>
  </w:style>
  <w:style w:type="character" w:styleId="Refdenotaalpie">
    <w:name w:val="footnote reference"/>
    <w:basedOn w:val="Fuentedeprrafopredeter"/>
    <w:uiPriority w:val="99"/>
    <w:unhideWhenUsed/>
    <w:rsid w:val="00EF3C71"/>
  </w:style>
  <w:style w:type="character" w:customStyle="1" w:styleId="tooltiptext">
    <w:name w:val="tooltiptext"/>
    <w:basedOn w:val="Fuentedeprrafopredeter"/>
    <w:rsid w:val="00EF3C71"/>
  </w:style>
  <w:style w:type="paragraph" w:styleId="Textonotapie">
    <w:name w:val="footnote text"/>
    <w:basedOn w:val="Normal"/>
    <w:link w:val="TextonotapieCar"/>
    <w:uiPriority w:val="99"/>
    <w:unhideWhenUsed/>
    <w:rsid w:val="00EF3C71"/>
    <w:rPr>
      <w:sz w:val="20"/>
      <w:szCs w:val="20"/>
      <w:lang w:val="es-ES"/>
    </w:rPr>
  </w:style>
  <w:style w:type="character" w:customStyle="1" w:styleId="TextonotapieCar">
    <w:name w:val="Texto nota pie Car"/>
    <w:basedOn w:val="Fuentedeprrafopredeter"/>
    <w:link w:val="Textonotapie"/>
    <w:uiPriority w:val="99"/>
    <w:rsid w:val="00EF3C71"/>
    <w:rPr>
      <w:sz w:val="20"/>
      <w:szCs w:val="20"/>
      <w:lang w:val="es-ES"/>
    </w:rPr>
  </w:style>
  <w:style w:type="character" w:customStyle="1" w:styleId="TextonotaalfinalCar">
    <w:name w:val="Texto nota al final Car"/>
    <w:basedOn w:val="Fuentedeprrafopredeter"/>
    <w:link w:val="Textonotaalfinal"/>
    <w:uiPriority w:val="99"/>
    <w:semiHidden/>
    <w:rsid w:val="00EF3C71"/>
    <w:rPr>
      <w:sz w:val="20"/>
      <w:szCs w:val="20"/>
      <w:lang w:val="es-ES"/>
    </w:rPr>
  </w:style>
  <w:style w:type="paragraph" w:styleId="Textonotaalfinal">
    <w:name w:val="endnote text"/>
    <w:basedOn w:val="Normal"/>
    <w:link w:val="TextonotaalfinalCar"/>
    <w:uiPriority w:val="99"/>
    <w:semiHidden/>
    <w:unhideWhenUsed/>
    <w:rsid w:val="00EF3C71"/>
    <w:rPr>
      <w:sz w:val="20"/>
      <w:szCs w:val="20"/>
      <w:lang w:val="es-ES"/>
    </w:rPr>
  </w:style>
  <w:style w:type="character" w:customStyle="1" w:styleId="TextonotaalfinalCar1">
    <w:name w:val="Texto nota al final Car1"/>
    <w:basedOn w:val="Fuentedeprrafopredeter"/>
    <w:uiPriority w:val="99"/>
    <w:semiHidden/>
    <w:rsid w:val="00EF3C71"/>
    <w:rPr>
      <w:sz w:val="20"/>
      <w:szCs w:val="20"/>
    </w:rPr>
  </w:style>
  <w:style w:type="character" w:customStyle="1" w:styleId="TextocomentarioCar">
    <w:name w:val="Texto comentario Car"/>
    <w:basedOn w:val="Fuentedeprrafopredeter"/>
    <w:link w:val="Textocomentario"/>
    <w:uiPriority w:val="99"/>
    <w:semiHidden/>
    <w:rsid w:val="00EF3C71"/>
    <w:rPr>
      <w:sz w:val="20"/>
      <w:szCs w:val="20"/>
      <w:lang w:val="es-ES"/>
    </w:rPr>
  </w:style>
  <w:style w:type="paragraph" w:styleId="Textocomentario">
    <w:name w:val="annotation text"/>
    <w:basedOn w:val="Normal"/>
    <w:link w:val="TextocomentarioCar"/>
    <w:uiPriority w:val="99"/>
    <w:semiHidden/>
    <w:unhideWhenUsed/>
    <w:rsid w:val="00EF3C71"/>
    <w:rPr>
      <w:sz w:val="20"/>
      <w:szCs w:val="20"/>
      <w:lang w:val="es-ES"/>
    </w:rPr>
  </w:style>
  <w:style w:type="character" w:customStyle="1" w:styleId="TextocomentarioCar1">
    <w:name w:val="Texto comentario Car1"/>
    <w:basedOn w:val="Fuentedeprrafopredeter"/>
    <w:uiPriority w:val="99"/>
    <w:semiHidden/>
    <w:rsid w:val="00EF3C71"/>
    <w:rPr>
      <w:sz w:val="20"/>
      <w:szCs w:val="20"/>
    </w:rPr>
  </w:style>
  <w:style w:type="character" w:customStyle="1" w:styleId="AsuntodelcomentarioCar">
    <w:name w:val="Asunto del comentario Car"/>
    <w:basedOn w:val="TextocomentarioCar"/>
    <w:link w:val="Asuntodelcomentario"/>
    <w:uiPriority w:val="99"/>
    <w:semiHidden/>
    <w:rsid w:val="00EF3C71"/>
    <w:rPr>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EF3C71"/>
    <w:rPr>
      <w:b/>
      <w:bCs/>
    </w:rPr>
  </w:style>
  <w:style w:type="character" w:customStyle="1" w:styleId="AsuntodelcomentarioCar1">
    <w:name w:val="Asunto del comentario Car1"/>
    <w:basedOn w:val="TextocomentarioCar1"/>
    <w:uiPriority w:val="99"/>
    <w:semiHidden/>
    <w:rsid w:val="00EF3C71"/>
    <w:rPr>
      <w:b/>
      <w:bCs/>
      <w:sz w:val="20"/>
      <w:szCs w:val="20"/>
    </w:rPr>
  </w:style>
  <w:style w:type="character" w:customStyle="1" w:styleId="TextodegloboCar">
    <w:name w:val="Texto de globo Car"/>
    <w:basedOn w:val="Fuentedeprrafopredeter"/>
    <w:link w:val="Textodeglobo"/>
    <w:uiPriority w:val="99"/>
    <w:semiHidden/>
    <w:rsid w:val="00EF3C71"/>
    <w:rPr>
      <w:rFonts w:ascii="Times New Roman" w:hAnsi="Times New Roman" w:cs="Times New Roman"/>
      <w:sz w:val="18"/>
      <w:szCs w:val="18"/>
      <w:lang w:val="es-ES"/>
    </w:rPr>
  </w:style>
  <w:style w:type="paragraph" w:styleId="Textodeglobo">
    <w:name w:val="Balloon Text"/>
    <w:basedOn w:val="Normal"/>
    <w:link w:val="TextodegloboCar"/>
    <w:uiPriority w:val="99"/>
    <w:semiHidden/>
    <w:unhideWhenUsed/>
    <w:rsid w:val="00EF3C71"/>
    <w:rPr>
      <w:rFonts w:ascii="Times New Roman" w:hAnsi="Times New Roman" w:cs="Times New Roman"/>
      <w:sz w:val="18"/>
      <w:szCs w:val="18"/>
      <w:lang w:val="es-ES"/>
    </w:rPr>
  </w:style>
  <w:style w:type="character" w:customStyle="1" w:styleId="TextodegloboCar1">
    <w:name w:val="Texto de globo Car1"/>
    <w:basedOn w:val="Fuentedeprrafopredeter"/>
    <w:uiPriority w:val="99"/>
    <w:semiHidden/>
    <w:rsid w:val="00EF3C71"/>
    <w:rPr>
      <w:rFonts w:ascii="Segoe UI" w:hAnsi="Segoe UI" w:cs="Segoe UI"/>
      <w:sz w:val="18"/>
      <w:szCs w:val="18"/>
    </w:rPr>
  </w:style>
  <w:style w:type="paragraph" w:styleId="Piedepgina">
    <w:name w:val="footer"/>
    <w:basedOn w:val="Normal"/>
    <w:link w:val="PiedepginaCar"/>
    <w:uiPriority w:val="99"/>
    <w:unhideWhenUsed/>
    <w:rsid w:val="00EF3C71"/>
    <w:pPr>
      <w:tabs>
        <w:tab w:val="center" w:pos="4419"/>
        <w:tab w:val="right" w:pos="8838"/>
      </w:tabs>
    </w:pPr>
    <w:rPr>
      <w:lang w:val="es-ES"/>
    </w:rPr>
  </w:style>
  <w:style w:type="character" w:customStyle="1" w:styleId="PiedepginaCar">
    <w:name w:val="Pie de página Car"/>
    <w:basedOn w:val="Fuentedeprrafopredeter"/>
    <w:link w:val="Piedepgina"/>
    <w:uiPriority w:val="99"/>
    <w:rsid w:val="00EF3C71"/>
    <w:rPr>
      <w:lang w:val="es-ES"/>
    </w:rPr>
  </w:style>
  <w:style w:type="paragraph" w:customStyle="1" w:styleId="sangradetindependiente">
    <w:name w:val="sangradetindependiente"/>
    <w:basedOn w:val="Normal"/>
    <w:rsid w:val="00EF3C71"/>
    <w:pPr>
      <w:spacing w:before="100" w:beforeAutospacing="1" w:after="100" w:afterAutospacing="1"/>
    </w:pPr>
    <w:rPr>
      <w:rFonts w:ascii="Times New Roman" w:eastAsia="Times New Roman" w:hAnsi="Times New Roman" w:cs="Times New Roman"/>
      <w:lang w:eastAsia="es-CO"/>
    </w:rPr>
  </w:style>
  <w:style w:type="paragraph" w:styleId="Textoindependiente">
    <w:name w:val="Body Text"/>
    <w:basedOn w:val="Normal"/>
    <w:link w:val="TextoindependienteCar"/>
    <w:uiPriority w:val="99"/>
    <w:unhideWhenUsed/>
    <w:rsid w:val="00EF3C71"/>
    <w:pPr>
      <w:spacing w:before="100" w:beforeAutospacing="1" w:after="100" w:afterAutospacing="1"/>
    </w:pPr>
    <w:rPr>
      <w:rFonts w:ascii="Times New Roman" w:eastAsia="Times New Roman" w:hAnsi="Times New Roman" w:cs="Times New Roman"/>
      <w:lang w:eastAsia="es-CO"/>
    </w:rPr>
  </w:style>
  <w:style w:type="character" w:customStyle="1" w:styleId="TextoindependienteCar">
    <w:name w:val="Texto independiente Car"/>
    <w:basedOn w:val="Fuentedeprrafopredeter"/>
    <w:link w:val="Textoindependiente"/>
    <w:uiPriority w:val="99"/>
    <w:rsid w:val="00EF3C71"/>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A95094"/>
    <w:pPr>
      <w:spacing w:before="100" w:beforeAutospacing="1" w:after="100" w:afterAutospacing="1"/>
    </w:pPr>
    <w:rPr>
      <w:rFonts w:ascii="Times New Roman" w:eastAsia="Times New Roman" w:hAnsi="Times New Roman" w:cs="Times New Roman"/>
      <w:lang w:val="es-ES" w:eastAsia="es-ES"/>
    </w:rPr>
  </w:style>
  <w:style w:type="paragraph" w:styleId="Encabezado">
    <w:name w:val="header"/>
    <w:basedOn w:val="Normal"/>
    <w:link w:val="EncabezadoCar"/>
    <w:uiPriority w:val="99"/>
    <w:unhideWhenUsed/>
    <w:rsid w:val="00A95094"/>
    <w:pPr>
      <w:tabs>
        <w:tab w:val="center" w:pos="4419"/>
        <w:tab w:val="right" w:pos="8838"/>
      </w:tabs>
    </w:pPr>
  </w:style>
  <w:style w:type="character" w:customStyle="1" w:styleId="EncabezadoCar">
    <w:name w:val="Encabezado Car"/>
    <w:basedOn w:val="Fuentedeprrafopredeter"/>
    <w:link w:val="Encabezado"/>
    <w:uiPriority w:val="99"/>
    <w:rsid w:val="00A95094"/>
  </w:style>
  <w:style w:type="paragraph" w:styleId="Revisin">
    <w:name w:val="Revision"/>
    <w:hidden/>
    <w:uiPriority w:val="99"/>
    <w:semiHidden/>
    <w:rsid w:val="00677F18"/>
  </w:style>
  <w:style w:type="character" w:styleId="Refdecomentario">
    <w:name w:val="annotation reference"/>
    <w:basedOn w:val="Fuentedeprrafopredeter"/>
    <w:uiPriority w:val="99"/>
    <w:semiHidden/>
    <w:unhideWhenUsed/>
    <w:rsid w:val="00963E3A"/>
    <w:rPr>
      <w:sz w:val="18"/>
      <w:szCs w:val="18"/>
    </w:rPr>
  </w:style>
  <w:style w:type="character" w:customStyle="1" w:styleId="Ttulo2Car">
    <w:name w:val="Título 2 Car"/>
    <w:basedOn w:val="Fuentedeprrafopredeter"/>
    <w:link w:val="Ttulo2"/>
    <w:uiPriority w:val="9"/>
    <w:rsid w:val="00667DFB"/>
    <w:rPr>
      <w:rFonts w:ascii="Arial" w:eastAsiaTheme="majorEastAsia" w:hAnsi="Arial" w:cs="Arial"/>
      <w:b/>
      <w:bCs/>
      <w:lang w:val="es-ES_tradnl" w:eastAsia="es-CO"/>
    </w:rPr>
  </w:style>
  <w:style w:type="character" w:customStyle="1" w:styleId="Ttulo3Car">
    <w:name w:val="Título 3 Car"/>
    <w:basedOn w:val="Fuentedeprrafopredeter"/>
    <w:link w:val="Ttulo3"/>
    <w:uiPriority w:val="9"/>
    <w:rsid w:val="00BB2CAB"/>
    <w:rPr>
      <w:rFonts w:asciiTheme="majorHAnsi" w:eastAsiaTheme="majorEastAsia" w:hAnsiTheme="majorHAnsi" w:cstheme="majorBidi"/>
      <w:b/>
      <w:bCs/>
      <w:color w:val="4472C4" w:themeColor="accent1"/>
      <w:lang w:val="es-ES_tradnl" w:eastAsia="es-CO"/>
    </w:rPr>
  </w:style>
  <w:style w:type="character" w:customStyle="1" w:styleId="Ttulo5Car">
    <w:name w:val="Título 5 Car"/>
    <w:basedOn w:val="Fuentedeprrafopredeter"/>
    <w:link w:val="Ttulo5"/>
    <w:uiPriority w:val="9"/>
    <w:semiHidden/>
    <w:rsid w:val="00332B71"/>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332B71"/>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332B7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32B7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32B7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332B71"/>
    <w:pPr>
      <w:spacing w:after="200"/>
    </w:pPr>
    <w:rPr>
      <w:b/>
      <w:bCs/>
      <w:color w:val="4472C4" w:themeColor="accent1"/>
      <w:sz w:val="18"/>
      <w:szCs w:val="18"/>
    </w:rPr>
  </w:style>
  <w:style w:type="paragraph" w:styleId="Ttulo">
    <w:name w:val="Title"/>
    <w:basedOn w:val="Normal"/>
    <w:next w:val="Normal"/>
    <w:link w:val="TtuloCar"/>
    <w:uiPriority w:val="10"/>
    <w:qFormat/>
    <w:rsid w:val="00332B7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332B71"/>
    <w:rPr>
      <w:rFonts w:asciiTheme="majorHAnsi" w:eastAsiaTheme="majorEastAsia" w:hAnsiTheme="majorHAnsi" w:cstheme="majorBidi"/>
      <w:color w:val="323E4F" w:themeColor="text2" w:themeShade="BF"/>
      <w:spacing w:val="5"/>
      <w:kern w:val="28"/>
      <w:sz w:val="52"/>
      <w:szCs w:val="52"/>
    </w:rPr>
  </w:style>
  <w:style w:type="paragraph" w:styleId="Subttulo">
    <w:name w:val="Subtitle"/>
    <w:basedOn w:val="Normal"/>
    <w:next w:val="Normal"/>
    <w:link w:val="SubttuloCar"/>
    <w:uiPriority w:val="11"/>
    <w:qFormat/>
    <w:rsid w:val="00332B71"/>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uiPriority w:val="11"/>
    <w:rsid w:val="00332B71"/>
    <w:rPr>
      <w:rFonts w:asciiTheme="majorHAnsi" w:eastAsiaTheme="majorEastAsia" w:hAnsiTheme="majorHAnsi" w:cstheme="majorBidi"/>
      <w:i/>
      <w:iCs/>
      <w:color w:val="4472C4" w:themeColor="accent1"/>
      <w:spacing w:val="15"/>
    </w:rPr>
  </w:style>
  <w:style w:type="character" w:styleId="Textoennegrita">
    <w:name w:val="Strong"/>
    <w:basedOn w:val="Fuentedeprrafopredeter"/>
    <w:uiPriority w:val="22"/>
    <w:qFormat/>
    <w:rsid w:val="00332B71"/>
    <w:rPr>
      <w:b/>
      <w:bCs/>
    </w:rPr>
  </w:style>
  <w:style w:type="character" w:styleId="nfasis">
    <w:name w:val="Emphasis"/>
    <w:basedOn w:val="Fuentedeprrafopredeter"/>
    <w:uiPriority w:val="20"/>
    <w:qFormat/>
    <w:rsid w:val="00332B71"/>
    <w:rPr>
      <w:i/>
      <w:iCs/>
    </w:rPr>
  </w:style>
  <w:style w:type="paragraph" w:styleId="Sinespaciado">
    <w:name w:val="No Spacing"/>
    <w:link w:val="SinespaciadoCar"/>
    <w:uiPriority w:val="1"/>
    <w:qFormat/>
    <w:rsid w:val="00332B71"/>
  </w:style>
  <w:style w:type="paragraph" w:styleId="Cita">
    <w:name w:val="Quote"/>
    <w:basedOn w:val="Normal"/>
    <w:next w:val="Normal"/>
    <w:link w:val="CitaCar"/>
    <w:uiPriority w:val="29"/>
    <w:qFormat/>
    <w:rsid w:val="00332B71"/>
    <w:rPr>
      <w:i/>
      <w:iCs/>
      <w:color w:val="000000" w:themeColor="text1"/>
    </w:rPr>
  </w:style>
  <w:style w:type="character" w:customStyle="1" w:styleId="CitaCar">
    <w:name w:val="Cita Car"/>
    <w:basedOn w:val="Fuentedeprrafopredeter"/>
    <w:link w:val="Cita"/>
    <w:uiPriority w:val="29"/>
    <w:rsid w:val="00332B71"/>
    <w:rPr>
      <w:i/>
      <w:iCs/>
      <w:color w:val="000000" w:themeColor="text1"/>
    </w:rPr>
  </w:style>
  <w:style w:type="paragraph" w:styleId="Citadestacada">
    <w:name w:val="Intense Quote"/>
    <w:basedOn w:val="Normal"/>
    <w:next w:val="Normal"/>
    <w:link w:val="CitadestacadaCar"/>
    <w:uiPriority w:val="30"/>
    <w:qFormat/>
    <w:rsid w:val="00332B71"/>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332B71"/>
    <w:rPr>
      <w:b/>
      <w:bCs/>
      <w:i/>
      <w:iCs/>
      <w:color w:val="4472C4" w:themeColor="accent1"/>
    </w:rPr>
  </w:style>
  <w:style w:type="character" w:styleId="nfasissutil">
    <w:name w:val="Subtle Emphasis"/>
    <w:basedOn w:val="Fuentedeprrafopredeter"/>
    <w:uiPriority w:val="19"/>
    <w:qFormat/>
    <w:rsid w:val="00332B71"/>
    <w:rPr>
      <w:i/>
      <w:iCs/>
      <w:color w:val="808080" w:themeColor="text1" w:themeTint="7F"/>
    </w:rPr>
  </w:style>
  <w:style w:type="character" w:styleId="nfasisintenso">
    <w:name w:val="Intense Emphasis"/>
    <w:basedOn w:val="Fuentedeprrafopredeter"/>
    <w:uiPriority w:val="21"/>
    <w:qFormat/>
    <w:rsid w:val="00332B71"/>
    <w:rPr>
      <w:b/>
      <w:bCs/>
      <w:i/>
      <w:iCs/>
      <w:color w:val="4472C4" w:themeColor="accent1"/>
    </w:rPr>
  </w:style>
  <w:style w:type="character" w:styleId="Referenciasutil">
    <w:name w:val="Subtle Reference"/>
    <w:basedOn w:val="Fuentedeprrafopredeter"/>
    <w:uiPriority w:val="31"/>
    <w:qFormat/>
    <w:rsid w:val="00332B71"/>
    <w:rPr>
      <w:smallCaps/>
      <w:color w:val="ED7D31" w:themeColor="accent2"/>
      <w:u w:val="single"/>
    </w:rPr>
  </w:style>
  <w:style w:type="character" w:styleId="Referenciaintensa">
    <w:name w:val="Intense Reference"/>
    <w:basedOn w:val="Fuentedeprrafopredeter"/>
    <w:uiPriority w:val="32"/>
    <w:qFormat/>
    <w:rsid w:val="00332B71"/>
    <w:rPr>
      <w:b/>
      <w:bCs/>
      <w:smallCaps/>
      <w:color w:val="ED7D31" w:themeColor="accent2"/>
      <w:spacing w:val="5"/>
      <w:u w:val="single"/>
    </w:rPr>
  </w:style>
  <w:style w:type="character" w:styleId="Ttulodellibro">
    <w:name w:val="Book Title"/>
    <w:basedOn w:val="Fuentedeprrafopredeter"/>
    <w:uiPriority w:val="33"/>
    <w:qFormat/>
    <w:rsid w:val="00332B71"/>
    <w:rPr>
      <w:b/>
      <w:bCs/>
      <w:smallCaps/>
      <w:spacing w:val="5"/>
    </w:rPr>
  </w:style>
  <w:style w:type="paragraph" w:styleId="TtuloTDC">
    <w:name w:val="TOC Heading"/>
    <w:basedOn w:val="Ttulo1"/>
    <w:next w:val="Normal"/>
    <w:uiPriority w:val="39"/>
    <w:semiHidden/>
    <w:unhideWhenUsed/>
    <w:qFormat/>
    <w:rsid w:val="00332B71"/>
    <w:pPr>
      <w:outlineLvl w:val="9"/>
    </w:pPr>
  </w:style>
  <w:style w:type="character" w:customStyle="1" w:styleId="SinespaciadoCar">
    <w:name w:val="Sin espaciado Car"/>
    <w:basedOn w:val="Fuentedeprrafopredeter"/>
    <w:link w:val="Sinespaciado"/>
    <w:uiPriority w:val="1"/>
    <w:rsid w:val="00332B71"/>
  </w:style>
  <w:style w:type="paragraph" w:customStyle="1" w:styleId="PersonalName">
    <w:name w:val="Personal Name"/>
    <w:basedOn w:val="Ttulo"/>
    <w:rsid w:val="00332B71"/>
    <w:rPr>
      <w:b/>
      <w:caps/>
      <w:color w:val="000000"/>
      <w:sz w:val="28"/>
      <w:szCs w:val="28"/>
    </w:rPr>
  </w:style>
  <w:style w:type="paragraph" w:styleId="Lista">
    <w:name w:val="List"/>
    <w:basedOn w:val="Normal"/>
    <w:uiPriority w:val="99"/>
    <w:unhideWhenUsed/>
    <w:rsid w:val="00D031DD"/>
    <w:pPr>
      <w:ind w:left="283" w:hanging="283"/>
      <w:contextualSpacing/>
    </w:pPr>
  </w:style>
  <w:style w:type="paragraph" w:styleId="Encabezadodemensaje">
    <w:name w:val="Message Header"/>
    <w:basedOn w:val="Normal"/>
    <w:link w:val="EncabezadodemensajeCar"/>
    <w:uiPriority w:val="99"/>
    <w:unhideWhenUsed/>
    <w:rsid w:val="00D031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031DD"/>
    <w:rPr>
      <w:rFonts w:asciiTheme="majorHAnsi" w:eastAsiaTheme="majorEastAsia" w:hAnsiTheme="majorHAnsi" w:cstheme="majorBidi"/>
      <w:sz w:val="24"/>
      <w:szCs w:val="24"/>
      <w:shd w:val="pct20" w:color="auto" w:fill="auto"/>
    </w:rPr>
  </w:style>
  <w:style w:type="paragraph" w:styleId="Sangradetextonormal">
    <w:name w:val="Body Text Indent"/>
    <w:basedOn w:val="Normal"/>
    <w:link w:val="SangradetextonormalCar"/>
    <w:uiPriority w:val="99"/>
    <w:semiHidden/>
    <w:unhideWhenUsed/>
    <w:rsid w:val="00D031DD"/>
    <w:pPr>
      <w:spacing w:after="120"/>
      <w:ind w:left="283"/>
    </w:pPr>
  </w:style>
  <w:style w:type="character" w:customStyle="1" w:styleId="SangradetextonormalCar">
    <w:name w:val="Sangría de texto normal Car"/>
    <w:basedOn w:val="Fuentedeprrafopredeter"/>
    <w:link w:val="Sangradetextonormal"/>
    <w:uiPriority w:val="99"/>
    <w:semiHidden/>
    <w:rsid w:val="00D031DD"/>
  </w:style>
  <w:style w:type="paragraph" w:styleId="Textoindependienteprimerasangra2">
    <w:name w:val="Body Text First Indent 2"/>
    <w:basedOn w:val="Sangradetextonormal"/>
    <w:link w:val="Textoindependienteprimerasangra2Car"/>
    <w:uiPriority w:val="99"/>
    <w:unhideWhenUsed/>
    <w:rsid w:val="00D031D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31DD"/>
  </w:style>
  <w:style w:type="character" w:styleId="Refdenotaalfinal">
    <w:name w:val="endnote reference"/>
    <w:basedOn w:val="Fuentedeprrafopredeter"/>
    <w:uiPriority w:val="99"/>
    <w:semiHidden/>
    <w:unhideWhenUsed/>
    <w:rsid w:val="00D02EFE"/>
    <w:rPr>
      <w:vertAlign w:val="superscript"/>
    </w:rPr>
  </w:style>
  <w:style w:type="paragraph" w:styleId="Listaconvietas">
    <w:name w:val="List Bullet"/>
    <w:basedOn w:val="Normal"/>
    <w:uiPriority w:val="99"/>
    <w:unhideWhenUsed/>
    <w:rsid w:val="00434A49"/>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3802">
      <w:bodyDiv w:val="1"/>
      <w:marLeft w:val="0"/>
      <w:marRight w:val="0"/>
      <w:marTop w:val="0"/>
      <w:marBottom w:val="0"/>
      <w:divBdr>
        <w:top w:val="none" w:sz="0" w:space="0" w:color="auto"/>
        <w:left w:val="none" w:sz="0" w:space="0" w:color="auto"/>
        <w:bottom w:val="none" w:sz="0" w:space="0" w:color="auto"/>
        <w:right w:val="none" w:sz="0" w:space="0" w:color="auto"/>
      </w:divBdr>
    </w:div>
    <w:div w:id="560482155">
      <w:bodyDiv w:val="1"/>
      <w:marLeft w:val="0"/>
      <w:marRight w:val="0"/>
      <w:marTop w:val="0"/>
      <w:marBottom w:val="0"/>
      <w:divBdr>
        <w:top w:val="none" w:sz="0" w:space="0" w:color="auto"/>
        <w:left w:val="none" w:sz="0" w:space="0" w:color="auto"/>
        <w:bottom w:val="none" w:sz="0" w:space="0" w:color="auto"/>
        <w:right w:val="none" w:sz="0" w:space="0" w:color="auto"/>
      </w:divBdr>
    </w:div>
    <w:div w:id="586764376">
      <w:bodyDiv w:val="1"/>
      <w:marLeft w:val="0"/>
      <w:marRight w:val="0"/>
      <w:marTop w:val="0"/>
      <w:marBottom w:val="0"/>
      <w:divBdr>
        <w:top w:val="none" w:sz="0" w:space="0" w:color="auto"/>
        <w:left w:val="none" w:sz="0" w:space="0" w:color="auto"/>
        <w:bottom w:val="none" w:sz="0" w:space="0" w:color="auto"/>
        <w:right w:val="none" w:sz="0" w:space="0" w:color="auto"/>
      </w:divBdr>
    </w:div>
    <w:div w:id="912541412">
      <w:bodyDiv w:val="1"/>
      <w:marLeft w:val="0"/>
      <w:marRight w:val="0"/>
      <w:marTop w:val="0"/>
      <w:marBottom w:val="0"/>
      <w:divBdr>
        <w:top w:val="none" w:sz="0" w:space="0" w:color="auto"/>
        <w:left w:val="none" w:sz="0" w:space="0" w:color="auto"/>
        <w:bottom w:val="none" w:sz="0" w:space="0" w:color="auto"/>
        <w:right w:val="none" w:sz="0" w:space="0" w:color="auto"/>
      </w:divBdr>
    </w:div>
    <w:div w:id="1078402446">
      <w:bodyDiv w:val="1"/>
      <w:marLeft w:val="0"/>
      <w:marRight w:val="0"/>
      <w:marTop w:val="0"/>
      <w:marBottom w:val="0"/>
      <w:divBdr>
        <w:top w:val="none" w:sz="0" w:space="0" w:color="auto"/>
        <w:left w:val="none" w:sz="0" w:space="0" w:color="auto"/>
        <w:bottom w:val="none" w:sz="0" w:space="0" w:color="auto"/>
        <w:right w:val="none" w:sz="0" w:space="0" w:color="auto"/>
      </w:divBdr>
    </w:div>
    <w:div w:id="1357580952">
      <w:bodyDiv w:val="1"/>
      <w:marLeft w:val="0"/>
      <w:marRight w:val="0"/>
      <w:marTop w:val="0"/>
      <w:marBottom w:val="0"/>
      <w:divBdr>
        <w:top w:val="none" w:sz="0" w:space="0" w:color="auto"/>
        <w:left w:val="none" w:sz="0" w:space="0" w:color="auto"/>
        <w:bottom w:val="none" w:sz="0" w:space="0" w:color="auto"/>
        <w:right w:val="none" w:sz="0" w:space="0" w:color="auto"/>
      </w:divBdr>
    </w:div>
    <w:div w:id="21041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lex.com/vid/42867930?fbt=webapp_preview" TargetMode="External"/><Relationship Id="rId18" Type="http://schemas.openxmlformats.org/officeDocument/2006/relationships/hyperlink" Target="http://go.vlex.com/vid/58473247/node/11?fbt=webapp_preview" TargetMode="External"/><Relationship Id="rId26" Type="http://schemas.openxmlformats.org/officeDocument/2006/relationships/hyperlink" Target="http://go.vlex.com/vid/42867930/node/338?fbt=webapp_preview" TargetMode="External"/><Relationship Id="rId39" Type="http://schemas.openxmlformats.org/officeDocument/2006/relationships/hyperlink" Target="https://app.vlex.com/vid/57643735" TargetMode="External"/><Relationship Id="rId21" Type="http://schemas.openxmlformats.org/officeDocument/2006/relationships/hyperlink" Target="http://go.vlex.com/vid/58473247/node/16?fbt=webapp_preview" TargetMode="External"/><Relationship Id="rId34" Type="http://schemas.openxmlformats.org/officeDocument/2006/relationships/hyperlink" Target="http://go.vlex.com/vid/42867930?fbt=webapp_preview" TargetMode="External"/><Relationship Id="rId42" Type="http://schemas.openxmlformats.org/officeDocument/2006/relationships/hyperlink" Target="https://docs.wixstatic.com/ugd/ba6905_ed73e908d5034a789f9b1f672c058cf0.pdf" TargetMode="External"/><Relationship Id="rId47" Type="http://schemas.openxmlformats.org/officeDocument/2006/relationships/hyperlink" Target="http://acpi.org.co/wp-" TargetMode="External"/><Relationship Id="rId50" Type="http://schemas.openxmlformats.org/officeDocument/2006/relationships/hyperlink" Target="http://www.valledelcauca.gov.co/planeacion/publicaciones.php?id=3366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o.vlex.com/vid/42867930/node/358?fbt=webapp_preview" TargetMode="External"/><Relationship Id="rId29" Type="http://schemas.openxmlformats.org/officeDocument/2006/relationships/hyperlink" Target="http://go.vlex.com/vid/480728450?fbt=webapp_preview" TargetMode="External"/><Relationship Id="rId11" Type="http://schemas.openxmlformats.org/officeDocument/2006/relationships/hyperlink" Target="http://go.vlex.com/vid/42867930?fbt=webapp_preview" TargetMode="External"/><Relationship Id="rId24" Type="http://schemas.openxmlformats.org/officeDocument/2006/relationships/hyperlink" Target="http://go.vlex.com/vid/42867930/node/150.12?fbt=webapp_preview" TargetMode="External"/><Relationship Id="rId32" Type="http://schemas.openxmlformats.org/officeDocument/2006/relationships/hyperlink" Target="http://go.vlex.com/vid/42867930/node/356?fbt=webapp_preview" TargetMode="External"/><Relationship Id="rId37" Type="http://schemas.openxmlformats.org/officeDocument/2006/relationships/hyperlink" Target="http://go.vlex.com/vid/43187286?fbt=webapp_preview" TargetMode="External"/><Relationship Id="rId40" Type="http://schemas.openxmlformats.org/officeDocument/2006/relationships/hyperlink" Target="https://app.vlex.com/" TargetMode="External"/><Relationship Id="rId45" Type="http://schemas.openxmlformats.org/officeDocument/2006/relationships/hyperlink" Target="https://www.cepal.org"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vlex.com/vid/43617764?fbt=webapp_preview" TargetMode="External"/><Relationship Id="rId19" Type="http://schemas.openxmlformats.org/officeDocument/2006/relationships/hyperlink" Target="http://go.vlex.com/vid/58473247/node/27?fbt=webapp_preview" TargetMode="External"/><Relationship Id="rId31" Type="http://schemas.openxmlformats.org/officeDocument/2006/relationships/hyperlink" Target="http://go.vlex.com/vid/581328023?fbt=webapp_preview" TargetMode="External"/><Relationship Id="rId44" Type="http://schemas.openxmlformats.org/officeDocument/2006/relationships/hyperlink" Target="http://www.cauca.gov.co/noticias/el-pacifico-se-consolida-como-region" TargetMode="External"/><Relationship Id="rId52" Type="http://schemas.openxmlformats.org/officeDocument/2006/relationships/hyperlink" Target="http://www.mincultura.gov.co/areas/fomento-regional" TargetMode="External"/><Relationship Id="rId4" Type="http://schemas.openxmlformats.org/officeDocument/2006/relationships/settings" Target="settings.xml"/><Relationship Id="rId9" Type="http://schemas.openxmlformats.org/officeDocument/2006/relationships/hyperlink" Target="http://go.vlex.com/vid/42867930?fbt=webapp_preview" TargetMode="External"/><Relationship Id="rId14" Type="http://schemas.openxmlformats.org/officeDocument/2006/relationships/hyperlink" Target="https://app.vlex.com/vid/42867930/node/359" TargetMode="External"/><Relationship Id="rId22" Type="http://schemas.openxmlformats.org/officeDocument/2006/relationships/hyperlink" Target="http://go.vlex.com/vid/58473247?fbt=webapp_preview" TargetMode="External"/><Relationship Id="rId27" Type="http://schemas.openxmlformats.org/officeDocument/2006/relationships/hyperlink" Target="http://go.vlex.com/vid/42867930?fbt=webapp_preview" TargetMode="External"/><Relationship Id="rId30" Type="http://schemas.openxmlformats.org/officeDocument/2006/relationships/hyperlink" Target="http://go.vlex.com/vid/581328023?fbt=webapp_preview" TargetMode="External"/><Relationship Id="rId35" Type="http://schemas.openxmlformats.org/officeDocument/2006/relationships/hyperlink" Target="http://go.vlex.com/vid/42867930/node/358?fbt=webapp_preview" TargetMode="External"/><Relationship Id="rId43" Type="http://schemas.openxmlformats.org/officeDocument/2006/relationships/hyperlink" Target="http://www.ccc.org.co/comision-regional-de-competitividad/" TargetMode="External"/><Relationship Id="rId48" Type="http://schemas.openxmlformats.org/officeDocument/2006/relationships/hyperlink" Target="https://www.elpais.com.co/entretenimiento/cultura/las-escuelas-de-salsa-que-existen-en-cali-son-127-secretaria-de-cultura.html" TargetMode="External"/><Relationship Id="rId8" Type="http://schemas.openxmlformats.org/officeDocument/2006/relationships/hyperlink" Target="http://go.vlex.com/vid/42867930/node/150?fbt=webapp_preview" TargetMode="External"/><Relationship Id="rId51" Type="http://schemas.openxmlformats.org/officeDocument/2006/relationships/hyperlink" Target="https://dx.doi.org/10.4067/S0250-71612008000200003" TargetMode="External"/><Relationship Id="rId3" Type="http://schemas.openxmlformats.org/officeDocument/2006/relationships/styles" Target="styles.xml"/><Relationship Id="rId12" Type="http://schemas.openxmlformats.org/officeDocument/2006/relationships/hyperlink" Target="http://go.vlex.com/vid/42867930/node/359?fbt=webapp_preview" TargetMode="External"/><Relationship Id="rId17" Type="http://schemas.openxmlformats.org/officeDocument/2006/relationships/hyperlink" Target="http://go.vlex.com/vid/42867930?fbt=webapp_preview" TargetMode="External"/><Relationship Id="rId25" Type="http://schemas.openxmlformats.org/officeDocument/2006/relationships/hyperlink" Target="http://go.vlex.com/vid/42867930/node/154?fbt=webapp_preview" TargetMode="External"/><Relationship Id="rId33" Type="http://schemas.openxmlformats.org/officeDocument/2006/relationships/hyperlink" Target="http://go.vlex.com/vid/42867930/node/357?fbt=webapp_preview" TargetMode="External"/><Relationship Id="rId38" Type="http://schemas.openxmlformats.org/officeDocument/2006/relationships/hyperlink" Target="https://app.vlex.com/" TargetMode="External"/><Relationship Id="rId46" Type="http://schemas.openxmlformats.org/officeDocument/2006/relationships/hyperlink" Target="http://www.congresovisible.org/proyectos-de-ley/por-medio-de-la-cual/8234/" TargetMode="External"/><Relationship Id="rId20" Type="http://schemas.openxmlformats.org/officeDocument/2006/relationships/hyperlink" Target="http://go.vlex.com/vid/58473247?fbt=webapp_preview" TargetMode="External"/><Relationship Id="rId41" Type="http://schemas.openxmlformats.org/officeDocument/2006/relationships/hyperlink" Target="https://app.vlex.com/vid/5764373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vlex.com/vid/42867930" TargetMode="External"/><Relationship Id="rId23" Type="http://schemas.openxmlformats.org/officeDocument/2006/relationships/hyperlink" Target="http://go.vlex.com/vid/43617764?fbt=webapp_preview" TargetMode="External"/><Relationship Id="rId28" Type="http://schemas.openxmlformats.org/officeDocument/2006/relationships/hyperlink" Target="http://go.vlex.com/vid/42867930?fbt=webapp_preview" TargetMode="External"/><Relationship Id="rId36" Type="http://schemas.openxmlformats.org/officeDocument/2006/relationships/hyperlink" Target="http://go.vlex.com/vid/42867930?fbt=webapp_preview" TargetMode="External"/><Relationship Id="rId49" Type="http://schemas.openxmlformats.org/officeDocument/2006/relationships/hyperlink" Target="https://www.elpais.com.co/cali/exclusivo-la-sucursal-que-se-reivindica-con-la-comunidad-negra.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ogota.gov.co/rendicion-de-cuentas-2017/logros-en-cultura" TargetMode="External"/><Relationship Id="rId3" Type="http://schemas.openxmlformats.org/officeDocument/2006/relationships/hyperlink" Target="http://www.unesco.org/new/es/culture/themes/cultural-diversity/diversity-of-%09cultural-expressions/tools/policy-guide/como-usar-esta-guia/sobre-definiciones-%09que-se-entiende-por-industrias-culturales-y-creativas/" TargetMode="External"/><Relationship Id="rId7" Type="http://schemas.openxmlformats.org/officeDocument/2006/relationships/hyperlink" Target="https://www.dinero.com/economia/articulo/colombia-el-mayor-exportador-de-musica-en-america-latina/262115" TargetMode="External"/><Relationship Id="rId2" Type="http://schemas.openxmlformats.org/officeDocument/2006/relationships/hyperlink" Target="https://www.cepal.org" TargetMode="External"/><Relationship Id="rId1" Type="http://schemas.openxmlformats.org/officeDocument/2006/relationships/hyperlink" Target="http://www.wipo.int/about-ip/es/" TargetMode="External"/><Relationship Id="rId6" Type="http://schemas.openxmlformats.org/officeDocument/2006/relationships/hyperlink" Target="https://www.javerianacali.edu.co/sites/ujc/files/20180208_fc60_rueda_de_prensa.pdf" TargetMode="External"/><Relationship Id="rId5" Type="http://schemas.openxmlformats.org/officeDocument/2006/relationships/hyperlink" Target="http://www.cali.gov.co/cultura/publicaciones/135632/exito-rotundo-cerca-de-177-mil-asistentes-disfrutaron-de-la-feria-internacional-del-libro-cali-2017/" TargetMode="External"/><Relationship Id="rId4" Type="http://schemas.openxmlformats.org/officeDocument/2006/relationships/hyperlink" Target="https://petronio.cali.gov.co/blog/petronio-2018/petronio-alvarez-cada-ano-con-mejor-bal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7995-3B37-43B1-9EF6-787844FE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65</Pages>
  <Words>24976</Words>
  <Characters>137373</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utl. H R Juan fernando reyez kuri</cp:lastModifiedBy>
  <cp:revision>7</cp:revision>
  <cp:lastPrinted>2018-10-22T21:41:00Z</cp:lastPrinted>
  <dcterms:created xsi:type="dcterms:W3CDTF">2018-10-22T19:41:00Z</dcterms:created>
  <dcterms:modified xsi:type="dcterms:W3CDTF">2018-10-22T22:31:00Z</dcterms:modified>
</cp:coreProperties>
</file>